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9B523" w14:textId="77777777" w:rsidR="00670885" w:rsidRPr="001B1E32" w:rsidRDefault="00670885" w:rsidP="00670885">
      <w:pPr>
        <w:spacing w:before="0" w:line="360" w:lineRule="auto"/>
        <w:ind w:left="1980"/>
        <w:jc w:val="center"/>
        <w:rPr>
          <w:rFonts w:ascii="Times New Roman" w:hAnsi="Times New Roman" w:cs="Times New Roman"/>
          <w:b/>
          <w:spacing w:val="30"/>
          <w:sz w:val="28"/>
          <w:szCs w:val="28"/>
        </w:rPr>
      </w:pPr>
      <w:r w:rsidRPr="001B1E32">
        <w:rPr>
          <w:rFonts w:ascii="Times New Roman" w:hAnsi="Times New Roman" w:cs="Times New Roman"/>
          <w:noProof/>
          <w:spacing w:val="30"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C740379" wp14:editId="79B5FABE">
            <wp:simplePos x="0" y="0"/>
            <wp:positionH relativeFrom="column">
              <wp:posOffset>-36195</wp:posOffset>
            </wp:positionH>
            <wp:positionV relativeFrom="paragraph">
              <wp:posOffset>0</wp:posOffset>
            </wp:positionV>
            <wp:extent cx="1339215" cy="904875"/>
            <wp:effectExtent l="0" t="0" r="0" b="0"/>
            <wp:wrapNone/>
            <wp:docPr id="5" name="Рисунок 5" descr="Безимени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Безимени-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B1E32">
        <w:rPr>
          <w:rFonts w:ascii="Times New Roman" w:hAnsi="Times New Roman" w:cs="Times New Roman"/>
          <w:b/>
          <w:spacing w:val="30"/>
          <w:sz w:val="28"/>
          <w:szCs w:val="28"/>
        </w:rPr>
        <w:t>АКЦИОНЕРНОЕ ОБЩЕСТВО</w:t>
      </w:r>
    </w:p>
    <w:p w14:paraId="3A86B524" w14:textId="77777777" w:rsidR="00670885" w:rsidRPr="001B1E32" w:rsidRDefault="00496892" w:rsidP="00670885">
      <w:pPr>
        <w:spacing w:before="0" w:line="360" w:lineRule="auto"/>
        <w:ind w:left="19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 w14:anchorId="5561374B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left:0;text-align:left;margin-left:151.2pt;margin-top:1pt;width:310.5pt;height:22.4pt;z-index:-251653120" fillcolor="blue" stroked="f" strokecolor="blue">
            <v:shadow color="#868686"/>
            <v:textpath style="font-family:&quot;Times New Roman&quot;;font-size:20pt;v-text-kern:t" trim="t" fitpath="t" string="САЛЕХАРДЭНЕРГО"/>
          </v:shape>
        </w:pict>
      </w:r>
    </w:p>
    <w:p w14:paraId="5CDFED1C" w14:textId="77777777" w:rsidR="00670885" w:rsidRPr="001B1E32" w:rsidRDefault="00670885" w:rsidP="00670885">
      <w:pPr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1B1E32">
        <w:rPr>
          <w:rFonts w:ascii="Times New Roman" w:hAnsi="Times New Roman" w:cs="Times New Roman"/>
          <w:sz w:val="28"/>
          <w:szCs w:val="28"/>
        </w:rPr>
        <w:br/>
      </w:r>
      <w:r w:rsidR="00496892">
        <w:rPr>
          <w:rFonts w:ascii="Times New Roman" w:hAnsi="Times New Roman" w:cs="Times New Roman"/>
          <w:sz w:val="20"/>
          <w:szCs w:val="20"/>
        </w:rPr>
        <w:pict w14:anchorId="0D932439">
          <v:line id="_x0000_s1037" style="position:absolute;left:0;text-align:left;z-index:251662336;mso-position-horizontal-relative:text;mso-position-vertical-relative:text" from="108.3pt,3.9pt" to="504.45pt,3.9pt" strokecolor="blue" strokeweight="4.5pt">
            <v:stroke linestyle="thickThin" joinstyle="miter"/>
          </v:line>
        </w:pict>
      </w:r>
      <w:r w:rsidRPr="001B1E32">
        <w:rPr>
          <w:rFonts w:ascii="Times New Roman" w:hAnsi="Times New Roman" w:cs="Times New Roman"/>
          <w:sz w:val="20"/>
          <w:szCs w:val="20"/>
        </w:rPr>
        <w:t xml:space="preserve">                                  ул. Свердлова, д. </w:t>
      </w:r>
      <w:smartTag w:uri="urn:schemas-microsoft-com:office:smarttags" w:element="metricconverter">
        <w:smartTagPr>
          <w:attr w:name="ProductID" w:val="39, г"/>
        </w:smartTagPr>
        <w:r w:rsidRPr="001B1E32">
          <w:rPr>
            <w:rFonts w:ascii="Times New Roman" w:hAnsi="Times New Roman" w:cs="Times New Roman"/>
            <w:sz w:val="20"/>
            <w:szCs w:val="20"/>
          </w:rPr>
          <w:t>39, г</w:t>
        </w:r>
      </w:smartTag>
      <w:r w:rsidRPr="001B1E32">
        <w:rPr>
          <w:rFonts w:ascii="Times New Roman" w:hAnsi="Times New Roman" w:cs="Times New Roman"/>
          <w:sz w:val="20"/>
          <w:szCs w:val="20"/>
        </w:rPr>
        <w:t>. Салехард, Ямало-Ненецкий автономный округ, 629008</w:t>
      </w:r>
    </w:p>
    <w:p w14:paraId="15982C82" w14:textId="1D54D550" w:rsidR="00670885" w:rsidRPr="001B1E32" w:rsidRDefault="00670885" w:rsidP="00670885">
      <w:pPr>
        <w:spacing w:before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B1E32">
        <w:rPr>
          <w:rFonts w:ascii="Times New Roman" w:hAnsi="Times New Roman" w:cs="Times New Roman"/>
          <w:sz w:val="20"/>
          <w:szCs w:val="20"/>
        </w:rPr>
        <w:t xml:space="preserve">                       тел.</w:t>
      </w:r>
      <w:r w:rsidR="00C92643">
        <w:rPr>
          <w:rFonts w:ascii="Times New Roman" w:hAnsi="Times New Roman" w:cs="Times New Roman"/>
          <w:sz w:val="20"/>
          <w:szCs w:val="20"/>
        </w:rPr>
        <w:t>:</w:t>
      </w:r>
      <w:r w:rsidRPr="001B1E32">
        <w:rPr>
          <w:rFonts w:ascii="Times New Roman" w:hAnsi="Times New Roman" w:cs="Times New Roman"/>
          <w:sz w:val="20"/>
          <w:szCs w:val="20"/>
        </w:rPr>
        <w:t>(34922) 5-45-03, 5-45-04,</w:t>
      </w:r>
      <w:r w:rsidR="00C92643">
        <w:rPr>
          <w:rFonts w:ascii="Times New Roman" w:hAnsi="Times New Roman" w:cs="Times New Roman"/>
          <w:sz w:val="20"/>
          <w:szCs w:val="20"/>
        </w:rPr>
        <w:t xml:space="preserve"> </w:t>
      </w:r>
      <w:r w:rsidRPr="001B1E32">
        <w:rPr>
          <w:rFonts w:ascii="Times New Roman" w:hAnsi="Times New Roman" w:cs="Times New Roman"/>
          <w:sz w:val="20"/>
          <w:szCs w:val="20"/>
        </w:rPr>
        <w:t>факс</w:t>
      </w:r>
      <w:r w:rsidR="00C92643">
        <w:rPr>
          <w:rFonts w:ascii="Times New Roman" w:hAnsi="Times New Roman" w:cs="Times New Roman"/>
          <w:sz w:val="20"/>
          <w:szCs w:val="20"/>
        </w:rPr>
        <w:t xml:space="preserve"> </w:t>
      </w:r>
      <w:r w:rsidRPr="001B1E32">
        <w:rPr>
          <w:rFonts w:ascii="Times New Roman" w:hAnsi="Times New Roman" w:cs="Times New Roman"/>
          <w:sz w:val="20"/>
          <w:szCs w:val="20"/>
        </w:rPr>
        <w:t xml:space="preserve">(34922)54435, </w:t>
      </w:r>
      <w:r w:rsidRPr="001B1E32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1B1E32">
        <w:rPr>
          <w:rFonts w:ascii="Times New Roman" w:hAnsi="Times New Roman" w:cs="Times New Roman"/>
          <w:sz w:val="20"/>
          <w:szCs w:val="20"/>
        </w:rPr>
        <w:t>-</w:t>
      </w:r>
      <w:r w:rsidRPr="001B1E32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1B1E32">
        <w:rPr>
          <w:rFonts w:ascii="Times New Roman" w:hAnsi="Times New Roman" w:cs="Times New Roman"/>
          <w:sz w:val="20"/>
          <w:szCs w:val="20"/>
        </w:rPr>
        <w:t xml:space="preserve">: </w:t>
      </w:r>
      <w:hyperlink r:id="rId9" w:history="1"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secret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@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slenergo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com</w:t>
        </w:r>
      </w:hyperlink>
    </w:p>
    <w:p w14:paraId="09F028D5" w14:textId="6EAB8761" w:rsidR="00670885" w:rsidRPr="001B1E32" w:rsidRDefault="00496892" w:rsidP="00670885">
      <w:pPr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670885"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http</w:t>
        </w:r>
        <w:r w:rsidR="00670885"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://</w:t>
        </w:r>
        <w:r w:rsidR="00670885"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www</w:t>
        </w:r>
        <w:r w:rsidR="00670885"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r w:rsidR="00670885"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slenergo</w:t>
        </w:r>
        <w:r w:rsidR="00670885"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r w:rsidR="00670885"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ru</w:t>
        </w:r>
      </w:hyperlink>
      <w:r w:rsidR="00670885" w:rsidRPr="001B1E32">
        <w:rPr>
          <w:rStyle w:val="ad"/>
          <w:rFonts w:ascii="Times New Roman" w:hAnsi="Times New Roman" w:cs="Times New Roman"/>
          <w:i/>
          <w:sz w:val="20"/>
          <w:szCs w:val="20"/>
        </w:rPr>
        <w:t xml:space="preserve"> </w:t>
      </w:r>
      <w:r w:rsidR="00670885" w:rsidRPr="001B1E32">
        <w:rPr>
          <w:rFonts w:ascii="Times New Roman" w:hAnsi="Times New Roman" w:cs="Times New Roman"/>
          <w:sz w:val="20"/>
          <w:szCs w:val="20"/>
        </w:rPr>
        <w:t xml:space="preserve">, ОГРН 1158901001434,  ИНН/КПП 8901030855/890101001, </w:t>
      </w:r>
    </w:p>
    <w:p w14:paraId="5D5B304B" w14:textId="77777777"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E58A0F0" w14:textId="77777777"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922DC0B" w14:textId="77777777"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9608F6D" w14:textId="77777777" w:rsidR="005F3C47" w:rsidRPr="001B1E32" w:rsidRDefault="00496892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w:pict w14:anchorId="60E1485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7.45pt;margin-top:11.6pt;width:197.55pt;height:120.15pt;z-index:251660288;mso-width-percent:400;mso-height-percent:200;mso-width-percent:400;mso-height-percent:200;mso-width-relative:margin;mso-height-relative:margin" stroked="f">
            <v:textbox style="mso-next-textbox:#_x0000_s1026;mso-fit-shape-to-text:t">
              <w:txbxContent>
                <w:p w14:paraId="6C2041F2" w14:textId="77777777" w:rsidR="00C660B5" w:rsidRPr="00DD4C82" w:rsidRDefault="00C660B5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Утверждаю </w:t>
                  </w:r>
                </w:p>
                <w:p w14:paraId="2C8ED25B" w14:textId="77777777" w:rsidR="00C660B5" w:rsidRPr="00DD4C82" w:rsidRDefault="00DD6F8E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  <w:r w:rsidR="00C660B5"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енеральн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ый</w:t>
                  </w:r>
                  <w:r w:rsidR="00C660B5"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директор </w:t>
                  </w:r>
                </w:p>
                <w:p w14:paraId="7E28C732" w14:textId="77777777" w:rsidR="00C660B5" w:rsidRPr="00DD4C82" w:rsidRDefault="00C660B5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АО «Салехардэнерго»</w:t>
                  </w:r>
                </w:p>
                <w:p w14:paraId="7D6EB6B5" w14:textId="3F18212D" w:rsidR="00C660B5" w:rsidRPr="00DD4C82" w:rsidRDefault="00C660B5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  <w:r w:rsidR="005E0E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DD6F8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DD6F8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5E0E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DD6F8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Стратий</w:t>
                  </w:r>
                </w:p>
                <w:p w14:paraId="1B642D2D" w14:textId="1481479F" w:rsidR="00C660B5" w:rsidRPr="00DD4C82" w:rsidRDefault="00C660B5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«____»</w:t>
                  </w:r>
                  <w:r w:rsidR="0068004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</w:t>
                  </w:r>
                  <w:r w:rsidR="0068004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</w:t>
                  </w:r>
                  <w:r w:rsidR="00C9264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г.</w:t>
                  </w:r>
                </w:p>
              </w:txbxContent>
            </v:textbox>
          </v:shape>
        </w:pict>
      </w:r>
    </w:p>
    <w:p w14:paraId="186B2523" w14:textId="77777777" w:rsidR="005F3C47" w:rsidRPr="001B1E32" w:rsidRDefault="005F3C47" w:rsidP="00DD4C82">
      <w:pPr>
        <w:spacing w:before="0"/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617C6FB4" w14:textId="77777777" w:rsidR="005F3C47" w:rsidRPr="001B1E32" w:rsidRDefault="005F3C47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DD62ADF" w14:textId="77777777" w:rsidR="00DD4C82" w:rsidRPr="001B1E32" w:rsidRDefault="00DD4C82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C37AF17" w14:textId="77777777" w:rsidR="00DD4C82" w:rsidRPr="001B1E32" w:rsidRDefault="00DD4C82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F44C56C" w14:textId="77777777" w:rsidR="005F3C47" w:rsidRPr="001B1E32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C567F53" w14:textId="77777777" w:rsidR="005F3C47" w:rsidRPr="001B1E32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0D5F6ABF" w14:textId="77777777" w:rsidR="005F3C47" w:rsidRPr="001B1E32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08EE1D4" w14:textId="77777777"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47A3D96" w14:textId="77777777"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0099667B" w14:textId="77777777"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17FD3EFF" w14:textId="77777777" w:rsidR="00C90CE9" w:rsidRPr="001B1E32" w:rsidRDefault="00491D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КОРРЕКТИРОВКА </w:t>
      </w:r>
      <w:r w:rsidR="00C90CE9" w:rsidRPr="001B1E32">
        <w:rPr>
          <w:rFonts w:ascii="Times New Roman" w:hAnsi="Times New Roman" w:cs="Times New Roman"/>
          <w:sz w:val="32"/>
          <w:szCs w:val="32"/>
        </w:rPr>
        <w:t>ИНВЕСТИЦИОНН</w:t>
      </w:r>
      <w:r>
        <w:rPr>
          <w:rFonts w:ascii="Times New Roman" w:hAnsi="Times New Roman" w:cs="Times New Roman"/>
          <w:sz w:val="32"/>
          <w:szCs w:val="32"/>
        </w:rPr>
        <w:t>ОЙ</w:t>
      </w:r>
      <w:r w:rsidR="00C90CE9" w:rsidRPr="001B1E32">
        <w:rPr>
          <w:rFonts w:ascii="Times New Roman" w:hAnsi="Times New Roman" w:cs="Times New Roman"/>
          <w:sz w:val="32"/>
          <w:szCs w:val="32"/>
        </w:rPr>
        <w:t xml:space="preserve"> ПРОГРАММ</w:t>
      </w:r>
      <w:r>
        <w:rPr>
          <w:rFonts w:ascii="Times New Roman" w:hAnsi="Times New Roman" w:cs="Times New Roman"/>
          <w:sz w:val="32"/>
          <w:szCs w:val="32"/>
        </w:rPr>
        <w:t>Ы</w:t>
      </w:r>
      <w:r w:rsidR="00C90CE9" w:rsidRPr="001B1E32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69668CF5" w14:textId="77777777" w:rsidR="00670885" w:rsidRPr="001B1E32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1B1E32">
        <w:rPr>
          <w:rFonts w:ascii="Times New Roman" w:hAnsi="Times New Roman" w:cs="Times New Roman"/>
          <w:sz w:val="32"/>
          <w:szCs w:val="32"/>
        </w:rPr>
        <w:t>Гарантирующего поставщика - Акционерного общества</w:t>
      </w:r>
    </w:p>
    <w:p w14:paraId="1E3A93EC" w14:textId="77777777" w:rsidR="005F3C47" w:rsidRPr="001B1E32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1B1E32">
        <w:rPr>
          <w:rFonts w:ascii="Times New Roman" w:hAnsi="Times New Roman" w:cs="Times New Roman"/>
          <w:sz w:val="32"/>
          <w:szCs w:val="32"/>
        </w:rPr>
        <w:t xml:space="preserve">«Салехардэнего» </w:t>
      </w:r>
      <w:r w:rsidR="00DD4C82" w:rsidRPr="001B1E32">
        <w:rPr>
          <w:rFonts w:ascii="Times New Roman" w:hAnsi="Times New Roman" w:cs="Times New Roman"/>
          <w:sz w:val="32"/>
          <w:szCs w:val="32"/>
        </w:rPr>
        <w:t>на 2022 - 2024</w:t>
      </w:r>
      <w:r w:rsidRPr="001B1E32">
        <w:rPr>
          <w:rFonts w:ascii="Times New Roman" w:hAnsi="Times New Roman" w:cs="Times New Roman"/>
          <w:sz w:val="32"/>
          <w:szCs w:val="32"/>
        </w:rPr>
        <w:t xml:space="preserve"> гг.</w:t>
      </w:r>
    </w:p>
    <w:p w14:paraId="484978BC" w14:textId="77777777" w:rsidR="005F3C47" w:rsidRPr="001B1E32" w:rsidRDefault="005F3C47" w:rsidP="00D32B23">
      <w:pPr>
        <w:ind w:right="-2" w:firstLine="851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45A9A062" w14:textId="77777777" w:rsidR="005F3C47" w:rsidRPr="001B1E32" w:rsidRDefault="005F3C47" w:rsidP="00D32B23">
      <w:pPr>
        <w:ind w:right="-2" w:firstLine="851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177AB282" w14:textId="77777777" w:rsidR="005F3C47" w:rsidRPr="001B1E32" w:rsidRDefault="005F3C47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591EF613" w14:textId="77777777" w:rsidR="005F3C47" w:rsidRPr="001B1E32" w:rsidRDefault="005F3C47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13D3105F" w14:textId="77777777"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2327BB58" w14:textId="77777777"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64AE69A" w14:textId="77777777" w:rsidR="00670885" w:rsidRPr="001B1E32" w:rsidRDefault="00670885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27D6E4C" w14:textId="77777777" w:rsidR="00670885" w:rsidRPr="001B1E32" w:rsidRDefault="00670885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60FD36F8" w14:textId="77777777"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6D32AE5E" w14:textId="77777777"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C584A07" w14:textId="77777777"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721CCE60" w14:textId="30D94F86" w:rsidR="00670885" w:rsidRPr="001B1E32" w:rsidRDefault="00B42DA9" w:rsidP="00670885">
      <w:pPr>
        <w:ind w:right="-2"/>
        <w:jc w:val="center"/>
        <w:rPr>
          <w:rFonts w:ascii="Times New Roman" w:hAnsi="Times New Roman" w:cs="Times New Roman"/>
          <w:sz w:val="26"/>
          <w:szCs w:val="26"/>
        </w:rPr>
      </w:pPr>
      <w:r w:rsidRPr="001B1E32">
        <w:rPr>
          <w:rFonts w:ascii="Times New Roman" w:hAnsi="Times New Roman" w:cs="Times New Roman"/>
          <w:sz w:val="26"/>
          <w:szCs w:val="26"/>
        </w:rPr>
        <w:t>г. Салехард, 202</w:t>
      </w:r>
      <w:r w:rsidR="00C92643">
        <w:rPr>
          <w:rFonts w:ascii="Times New Roman" w:hAnsi="Times New Roman" w:cs="Times New Roman"/>
          <w:sz w:val="26"/>
          <w:szCs w:val="26"/>
        </w:rPr>
        <w:t>3</w:t>
      </w:r>
      <w:r w:rsidR="005F3C47" w:rsidRPr="001B1E32">
        <w:rPr>
          <w:rFonts w:ascii="Times New Roman" w:hAnsi="Times New Roman" w:cs="Times New Roman"/>
          <w:sz w:val="26"/>
          <w:szCs w:val="26"/>
        </w:rPr>
        <w:t xml:space="preserve"> г.</w:t>
      </w:r>
      <w:r w:rsidR="005F3C47" w:rsidRPr="001B1E32">
        <w:rPr>
          <w:rFonts w:ascii="Times New Roman" w:hAnsi="Times New Roman" w:cs="Times New Roman"/>
          <w:sz w:val="26"/>
          <w:szCs w:val="26"/>
          <w:lang w:val="en-US"/>
        </w:rPr>
        <w:t> </w:t>
      </w:r>
      <w:bookmarkStart w:id="0" w:name="_Toc242163405"/>
    </w:p>
    <w:p w14:paraId="56261EED" w14:textId="77777777" w:rsidR="00670885" w:rsidRPr="001B1E32" w:rsidRDefault="00670885">
      <w:pPr>
        <w:spacing w:before="0"/>
        <w:jc w:val="left"/>
        <w:rPr>
          <w:rFonts w:ascii="Times New Roman" w:hAnsi="Times New Roman" w:cs="Times New Roman"/>
          <w:sz w:val="26"/>
          <w:szCs w:val="26"/>
        </w:rPr>
      </w:pPr>
      <w:r w:rsidRPr="001B1E32">
        <w:rPr>
          <w:rFonts w:ascii="Times New Roman" w:hAnsi="Times New Roman" w:cs="Times New Roman"/>
          <w:sz w:val="26"/>
          <w:szCs w:val="26"/>
        </w:rPr>
        <w:br w:type="page"/>
      </w:r>
    </w:p>
    <w:p w14:paraId="0F7D533A" w14:textId="77777777" w:rsidR="005F3C47" w:rsidRPr="001B1E32" w:rsidRDefault="005F3C47" w:rsidP="00D32B23">
      <w:pPr>
        <w:pStyle w:val="10"/>
        <w:ind w:right="-2" w:firstLine="851"/>
        <w:jc w:val="center"/>
        <w:rPr>
          <w:rFonts w:ascii="Times New Roman" w:hAnsi="Times New Roman" w:cs="Times New Roman"/>
          <w:spacing w:val="-17"/>
          <w:kern w:val="0"/>
          <w:sz w:val="26"/>
          <w:szCs w:val="26"/>
        </w:rPr>
      </w:pPr>
      <w:bookmarkStart w:id="1" w:name="_Toc381274477"/>
      <w:bookmarkStart w:id="2" w:name="_Toc381277406"/>
      <w:bookmarkStart w:id="3" w:name="_Toc132354658"/>
      <w:r w:rsidRPr="001B1E32">
        <w:rPr>
          <w:rFonts w:ascii="Times New Roman" w:hAnsi="Times New Roman" w:cs="Times New Roman"/>
          <w:spacing w:val="-17"/>
          <w:kern w:val="0"/>
          <w:sz w:val="26"/>
          <w:szCs w:val="26"/>
        </w:rPr>
        <w:lastRenderedPageBreak/>
        <w:t>ПАСПОРТ ИНВЕСТИЦИОННОЙ ПРОГРАММЫ</w:t>
      </w:r>
      <w:bookmarkEnd w:id="1"/>
      <w:bookmarkEnd w:id="2"/>
      <w:bookmarkEnd w:id="3"/>
    </w:p>
    <w:p w14:paraId="55EE857A" w14:textId="77777777" w:rsidR="005F3C47" w:rsidRPr="001B1E32" w:rsidRDefault="005F3C47" w:rsidP="00D32B23">
      <w:pPr>
        <w:spacing w:after="283" w:line="1" w:lineRule="exact"/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207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30"/>
        <w:gridCol w:w="7577"/>
      </w:tblGrid>
      <w:tr w:rsidR="005F3C47" w:rsidRPr="001B1E32" w14:paraId="6A19F4E8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37602" w14:textId="77777777" w:rsidR="005F3C47" w:rsidRPr="001B1E32" w:rsidRDefault="00C90CE9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2F8A6" w14:textId="77777777" w:rsidR="005F3C47" w:rsidRPr="001B1E32" w:rsidRDefault="00C90CE9" w:rsidP="00D32B23">
            <w:pPr>
              <w:ind w:right="-2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«Салехардэнерго»</w:t>
            </w:r>
          </w:p>
        </w:tc>
      </w:tr>
      <w:tr w:rsidR="005F3C47" w:rsidRPr="001B1E32" w14:paraId="7FAB9C67" w14:textId="77777777" w:rsidTr="00607323">
        <w:trPr>
          <w:trHeight w:val="203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D56B1C" w14:textId="77777777" w:rsidR="005F3C47" w:rsidRPr="001B1E32" w:rsidRDefault="00C90CE9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7ACA32" w14:textId="77777777" w:rsidR="005F3C47" w:rsidRPr="001B1E32" w:rsidRDefault="00D73FE3" w:rsidP="00B9243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автоматизированной 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интеллектуальной системы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76ED" w:rsidRPr="001B1E32">
              <w:rPr>
                <w:rFonts w:ascii="Times New Roman" w:hAnsi="Times New Roman" w:cs="Times New Roman"/>
                <w:sz w:val="28"/>
                <w:szCs w:val="28"/>
              </w:rPr>
              <w:t>коммерческого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учета электрической энергии (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УЭ) в мног</w:t>
            </w:r>
            <w:r w:rsidR="00E176ED" w:rsidRPr="001B1E32">
              <w:rPr>
                <w:rFonts w:ascii="Times New Roman" w:hAnsi="Times New Roman" w:cs="Times New Roman"/>
                <w:sz w:val="28"/>
                <w:szCs w:val="28"/>
              </w:rPr>
              <w:t>оквартирных домах в зоне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Гарантирующего поставщика АО «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>Салехардэнерго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5F3C47" w:rsidRPr="001B1E32" w14:paraId="6128B39F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C289E" w14:textId="77777777" w:rsidR="005F3C47" w:rsidRPr="001B1E32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Цель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F2E1D" w14:textId="77777777" w:rsidR="005F3C47" w:rsidRPr="001B1E32" w:rsidRDefault="00D73FE3" w:rsidP="00EA3A4A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Исполнение требований п. 5 ст. 37 Федерального закона от 26.03.2003 N 35-ФЗ «Об электроэнергетике» (ред. от 27.12.2018 N 522-ФЗ "О внесении изменений в отдельные законодательные акты Российской Федерации в связи с развитием систем учета электрической энергии в Российской Федерации") в части обеспечения коммерческого учета электрической энергии на розничных рынках и для оказания коммунальных услуг по электроснабжению многоквартирных домов и помещений в многоквартирных домах</w:t>
            </w:r>
            <w:r w:rsidR="00EA3A4A" w:rsidRPr="001B1E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3C47" w:rsidRPr="001B1E32" w14:paraId="2A3AAF07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FD798" w14:textId="77777777" w:rsidR="005F3C47" w:rsidRPr="001B1E32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Объекты автоматизации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EC439" w14:textId="77777777" w:rsidR="005F3C47" w:rsidRPr="001B1E32" w:rsidRDefault="00D73FE3" w:rsidP="00B9243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Многоквартирные дома, помещения в многоквартирных до</w:t>
            </w:r>
            <w:r w:rsidR="00B9243E" w:rsidRPr="001B1E32">
              <w:rPr>
                <w:rFonts w:ascii="Times New Roman" w:hAnsi="Times New Roman" w:cs="Times New Roman"/>
                <w:sz w:val="28"/>
                <w:szCs w:val="28"/>
              </w:rPr>
              <w:t>мах</w:t>
            </w:r>
          </w:p>
        </w:tc>
      </w:tr>
      <w:tr w:rsidR="005F3C47" w:rsidRPr="001B1E32" w14:paraId="1951932B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95DBC" w14:textId="77777777" w:rsidR="005F3C47" w:rsidRPr="001B1E32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6DC600" w14:textId="77777777" w:rsidR="005F3C47" w:rsidRPr="001B1E32" w:rsidRDefault="00D73FE3" w:rsidP="00DD4C82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Пери</w:t>
            </w:r>
            <w:r w:rsidR="00B97129" w:rsidRPr="001B1E32">
              <w:rPr>
                <w:rFonts w:ascii="Times New Roman" w:hAnsi="Times New Roman" w:cs="Times New Roman"/>
                <w:sz w:val="28"/>
                <w:szCs w:val="28"/>
              </w:rPr>
              <w:t>од реализации проекта: 202</w:t>
            </w:r>
            <w:r w:rsidR="00DD4C82" w:rsidRPr="001B1E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7129" w:rsidRPr="001B1E32">
              <w:rPr>
                <w:rFonts w:ascii="Times New Roman" w:hAnsi="Times New Roman" w:cs="Times New Roman"/>
                <w:sz w:val="28"/>
                <w:szCs w:val="28"/>
              </w:rPr>
              <w:t>-2024</w:t>
            </w:r>
            <w:r w:rsidR="00C475FF"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5F3C47" w:rsidRPr="001B1E32" w14:paraId="748ADC40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878FB1" w14:textId="77777777" w:rsidR="005F3C47" w:rsidRPr="001B1E32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75AD9A" w14:textId="2EC53D2B" w:rsidR="005F3C47" w:rsidRDefault="007C4F19" w:rsidP="0033783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7C4F1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F19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F19">
              <w:rPr>
                <w:rFonts w:ascii="Times New Roman" w:hAnsi="Times New Roman" w:cs="Times New Roman"/>
                <w:sz w:val="28"/>
                <w:szCs w:val="28"/>
              </w:rPr>
              <w:t>964,62</w:t>
            </w:r>
            <w:r w:rsidR="00B764B0" w:rsidRPr="005E2697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CE42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53AD3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том числе:</w:t>
            </w:r>
          </w:p>
          <w:p w14:paraId="02345D87" w14:textId="6445C03C" w:rsidR="00CE42EE" w:rsidRPr="00CE42EE" w:rsidRDefault="00CE42EE" w:rsidP="00CE42E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CE42EE">
              <w:rPr>
                <w:rFonts w:ascii="Times New Roman" w:hAnsi="Times New Roman" w:cs="Times New Roman"/>
                <w:sz w:val="28"/>
                <w:szCs w:val="28"/>
              </w:rPr>
              <w:t>8 553 607,19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2697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E42EE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  <w:r w:rsidR="007C4F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0A0668D" w14:textId="3A54DA41" w:rsidR="00CE42EE" w:rsidRPr="001B1E32" w:rsidRDefault="007C4F19" w:rsidP="00CE42E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7C4F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F19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4F19">
              <w:rPr>
                <w:rFonts w:ascii="Times New Roman" w:hAnsi="Times New Roman" w:cs="Times New Roman"/>
                <w:sz w:val="28"/>
                <w:szCs w:val="28"/>
              </w:rPr>
              <w:t>357,43</w:t>
            </w:r>
            <w:r w:rsidR="00CE42EE" w:rsidRPr="005E2697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CE42E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E42EE" w:rsidRPr="00CE42EE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E3089D3" w14:textId="77777777"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77241FD1" w14:textId="77777777"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FE58FA9" w14:textId="77777777"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64C50E40" w14:textId="77777777"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76C08E81" w14:textId="77777777"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5427E239" w14:textId="77777777"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191E8C30" w14:textId="77777777"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43F4BAFE" w14:textId="77777777"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1EB68CE6" w14:textId="77777777"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5C48193D" w14:textId="77777777"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54FD1027" w14:textId="77777777"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0B617D97" w14:textId="77777777"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61BC008" w14:textId="77777777"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61A2B2E5" w14:textId="77777777"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9B5D9AD" w14:textId="77777777"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106C9D90" w14:textId="77777777"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1E55D61" w14:textId="77777777" w:rsidR="00E176ED" w:rsidRPr="001B1E32" w:rsidRDefault="00E176ED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473C1154" w14:textId="77777777"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66719B1B" w14:textId="77777777"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2F58419D" w14:textId="77777777" w:rsidR="00D73FE3" w:rsidRPr="001B1E32" w:rsidRDefault="003E0057" w:rsidP="00D32B23">
      <w:pPr>
        <w:spacing w:line="0" w:lineRule="atLeas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t>СОДЕРЖАНИЕ ИНВЕСТИЦИОННОЙ ПРОГРАММЫ</w:t>
      </w:r>
    </w:p>
    <w:p w14:paraId="67D9DF9A" w14:textId="77777777" w:rsidR="00D73FE3" w:rsidRPr="001B1E32" w:rsidRDefault="003E0057" w:rsidP="00D32B23">
      <w:pPr>
        <w:spacing w:line="0" w:lineRule="atLeas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t>АО «САЛЕХАРДЭНЕРГО» НА 2022-2024 ГГ.</w:t>
      </w:r>
    </w:p>
    <w:p w14:paraId="2C64004C" w14:textId="77777777"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sdt>
      <w:sdtPr>
        <w:rPr>
          <w:rFonts w:ascii="Tahoma" w:hAnsi="Tahoma" w:cs="Tahoma"/>
          <w:b w:val="0"/>
          <w:bCs w:val="0"/>
          <w:color w:val="auto"/>
          <w:sz w:val="22"/>
          <w:szCs w:val="22"/>
          <w:lang w:eastAsia="ru-RU"/>
        </w:rPr>
        <w:id w:val="965009718"/>
        <w:docPartObj>
          <w:docPartGallery w:val="Table of Contents"/>
          <w:docPartUnique/>
        </w:docPartObj>
      </w:sdtPr>
      <w:sdtEndPr/>
      <w:sdtContent>
        <w:p w14:paraId="136C25ED" w14:textId="77777777" w:rsidR="001E094C" w:rsidRPr="00AA2CF8" w:rsidRDefault="001E094C" w:rsidP="00AA2CF8">
          <w:pPr>
            <w:pStyle w:val="afff1"/>
            <w:rPr>
              <w:rFonts w:ascii="Times New Roman" w:hAnsi="Times New Roman" w:cs="Times New Roman"/>
              <w:color w:val="auto"/>
              <w:lang w:val="en-US"/>
            </w:rPr>
          </w:pPr>
        </w:p>
        <w:p w14:paraId="0C5B065B" w14:textId="273F02A5" w:rsidR="006B6EF5" w:rsidRDefault="003426B4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r w:rsidRPr="001B1E32">
            <w:rPr>
              <w:sz w:val="28"/>
              <w:szCs w:val="28"/>
            </w:rPr>
            <w:fldChar w:fldCharType="begin"/>
          </w:r>
          <w:r w:rsidR="001E094C" w:rsidRPr="001B1E32">
            <w:rPr>
              <w:sz w:val="28"/>
              <w:szCs w:val="28"/>
            </w:rPr>
            <w:instrText xml:space="preserve"> TOC \o "1-3" \h \z \u </w:instrText>
          </w:r>
          <w:r w:rsidRPr="001B1E32">
            <w:rPr>
              <w:sz w:val="28"/>
              <w:szCs w:val="28"/>
            </w:rPr>
            <w:fldChar w:fldCharType="separate"/>
          </w:r>
          <w:hyperlink w:anchor="_Toc132354658" w:history="1">
            <w:r w:rsidR="006B6EF5" w:rsidRPr="002A4E59">
              <w:rPr>
                <w:rStyle w:val="ad"/>
                <w:spacing w:val="-17"/>
              </w:rPr>
              <w:t>ПАСПОРТ ИНВЕСТИЦИОННОЙ ПРОГРАММЫ</w:t>
            </w:r>
            <w:r w:rsidR="006B6EF5">
              <w:rPr>
                <w:webHidden/>
              </w:rPr>
              <w:tab/>
            </w:r>
            <w:r w:rsidR="006B6EF5">
              <w:rPr>
                <w:webHidden/>
              </w:rPr>
              <w:fldChar w:fldCharType="begin"/>
            </w:r>
            <w:r w:rsidR="006B6EF5">
              <w:rPr>
                <w:webHidden/>
              </w:rPr>
              <w:instrText xml:space="preserve"> PAGEREF _Toc132354658 \h </w:instrText>
            </w:r>
            <w:r w:rsidR="006B6EF5">
              <w:rPr>
                <w:webHidden/>
              </w:rPr>
            </w:r>
            <w:r w:rsidR="006B6EF5">
              <w:rPr>
                <w:webHidden/>
              </w:rPr>
              <w:fldChar w:fldCharType="separate"/>
            </w:r>
            <w:r w:rsidR="006B6EF5">
              <w:rPr>
                <w:webHidden/>
              </w:rPr>
              <w:t>2</w:t>
            </w:r>
            <w:r w:rsidR="006B6EF5">
              <w:rPr>
                <w:webHidden/>
              </w:rPr>
              <w:fldChar w:fldCharType="end"/>
            </w:r>
          </w:hyperlink>
        </w:p>
        <w:p w14:paraId="1B0F82BD" w14:textId="0CED74EE" w:rsidR="006B6EF5" w:rsidRDefault="00496892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32354659" w:history="1">
            <w:r w:rsidR="006B6EF5" w:rsidRPr="002A4E59">
              <w:rPr>
                <w:rStyle w:val="ad"/>
              </w:rPr>
              <w:t>1. ОБОСНОВАНИЕ РЕАЛИЗАЦИИ ИНВЕСТИЦИОННОЙ ПРОГРАММЫ</w:t>
            </w:r>
            <w:r w:rsidR="006B6EF5">
              <w:rPr>
                <w:webHidden/>
              </w:rPr>
              <w:tab/>
            </w:r>
            <w:r w:rsidR="006B6EF5">
              <w:rPr>
                <w:webHidden/>
              </w:rPr>
              <w:fldChar w:fldCharType="begin"/>
            </w:r>
            <w:r w:rsidR="006B6EF5">
              <w:rPr>
                <w:webHidden/>
              </w:rPr>
              <w:instrText xml:space="preserve"> PAGEREF _Toc132354659 \h </w:instrText>
            </w:r>
            <w:r w:rsidR="006B6EF5">
              <w:rPr>
                <w:webHidden/>
              </w:rPr>
            </w:r>
            <w:r w:rsidR="006B6EF5">
              <w:rPr>
                <w:webHidden/>
              </w:rPr>
              <w:fldChar w:fldCharType="separate"/>
            </w:r>
            <w:r w:rsidR="006B6EF5">
              <w:rPr>
                <w:webHidden/>
              </w:rPr>
              <w:t>4</w:t>
            </w:r>
            <w:r w:rsidR="006B6EF5">
              <w:rPr>
                <w:webHidden/>
              </w:rPr>
              <w:fldChar w:fldCharType="end"/>
            </w:r>
          </w:hyperlink>
        </w:p>
        <w:p w14:paraId="3D17508C" w14:textId="2962B458" w:rsidR="006B6EF5" w:rsidRDefault="00496892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32354660" w:history="1">
            <w:r w:rsidR="006B6EF5" w:rsidRPr="002A4E59">
              <w:rPr>
                <w:rStyle w:val="ad"/>
                <w:lang w:val="en-US"/>
              </w:rPr>
              <w:t>2.</w:t>
            </w:r>
            <w:r w:rsidR="006B6EF5" w:rsidRPr="002A4E59">
              <w:rPr>
                <w:rStyle w:val="ad"/>
              </w:rPr>
              <w:t>ЦЕЛЬ РЕАЛИЗАЦИИ ИНВЕСТИЦИОННОЙ ПРОГРАММЫ</w:t>
            </w:r>
            <w:r w:rsidR="006B6EF5">
              <w:rPr>
                <w:webHidden/>
              </w:rPr>
              <w:tab/>
            </w:r>
            <w:r w:rsidR="006B6EF5">
              <w:rPr>
                <w:webHidden/>
              </w:rPr>
              <w:fldChar w:fldCharType="begin"/>
            </w:r>
            <w:r w:rsidR="006B6EF5">
              <w:rPr>
                <w:webHidden/>
              </w:rPr>
              <w:instrText xml:space="preserve"> PAGEREF _Toc132354660 \h </w:instrText>
            </w:r>
            <w:r w:rsidR="006B6EF5">
              <w:rPr>
                <w:webHidden/>
              </w:rPr>
            </w:r>
            <w:r w:rsidR="006B6EF5">
              <w:rPr>
                <w:webHidden/>
              </w:rPr>
              <w:fldChar w:fldCharType="separate"/>
            </w:r>
            <w:r w:rsidR="006B6EF5">
              <w:rPr>
                <w:webHidden/>
              </w:rPr>
              <w:t>7</w:t>
            </w:r>
            <w:r w:rsidR="006B6EF5">
              <w:rPr>
                <w:webHidden/>
              </w:rPr>
              <w:fldChar w:fldCharType="end"/>
            </w:r>
          </w:hyperlink>
        </w:p>
        <w:p w14:paraId="4279D411" w14:textId="7A772E93" w:rsidR="006B6EF5" w:rsidRDefault="00496892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32354661" w:history="1">
            <w:r w:rsidR="006B6EF5" w:rsidRPr="002A4E59">
              <w:rPr>
                <w:rStyle w:val="ad"/>
              </w:rPr>
              <w:t>3. СТОИМОСТЬ И ИСТОЧНИКИ ФИНАНСИРОВАНИЯ ИНВЕСТИЦИОННОЙ ПРОГРАММЫ</w:t>
            </w:r>
            <w:r w:rsidR="006B6EF5">
              <w:rPr>
                <w:webHidden/>
              </w:rPr>
              <w:tab/>
            </w:r>
            <w:r w:rsidR="006B6EF5">
              <w:rPr>
                <w:webHidden/>
              </w:rPr>
              <w:fldChar w:fldCharType="begin"/>
            </w:r>
            <w:r w:rsidR="006B6EF5">
              <w:rPr>
                <w:webHidden/>
              </w:rPr>
              <w:instrText xml:space="preserve"> PAGEREF _Toc132354661 \h </w:instrText>
            </w:r>
            <w:r w:rsidR="006B6EF5">
              <w:rPr>
                <w:webHidden/>
              </w:rPr>
            </w:r>
            <w:r w:rsidR="006B6EF5">
              <w:rPr>
                <w:webHidden/>
              </w:rPr>
              <w:fldChar w:fldCharType="separate"/>
            </w:r>
            <w:r w:rsidR="006B6EF5">
              <w:rPr>
                <w:webHidden/>
              </w:rPr>
              <w:t>8</w:t>
            </w:r>
            <w:r w:rsidR="006B6EF5">
              <w:rPr>
                <w:webHidden/>
              </w:rPr>
              <w:fldChar w:fldCharType="end"/>
            </w:r>
          </w:hyperlink>
        </w:p>
        <w:p w14:paraId="56C95569" w14:textId="1FF23ABF" w:rsidR="006B6EF5" w:rsidRDefault="00496892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32354662" w:history="1">
            <w:r w:rsidR="006B6EF5" w:rsidRPr="002A4E59">
              <w:rPr>
                <w:rStyle w:val="ad"/>
              </w:rPr>
              <w:t>4. ОСНОВНЫЕ СВЕДЕНИЯ ОБ АВТОМАТИЗИРОВАННОЙ ИНТЕЛЛЕКТУАЛЬНОЙ СИСТЕМЕ КОММЕРЧЕСКОГО УЧЕТА ЭЛЕКТРИЧЕСКОЙ ЭНЕРГИИ (АИСКУЭ)</w:t>
            </w:r>
            <w:r w:rsidR="006B6EF5">
              <w:rPr>
                <w:webHidden/>
              </w:rPr>
              <w:tab/>
            </w:r>
            <w:r w:rsidR="006B6EF5">
              <w:rPr>
                <w:webHidden/>
              </w:rPr>
              <w:fldChar w:fldCharType="begin"/>
            </w:r>
            <w:r w:rsidR="006B6EF5">
              <w:rPr>
                <w:webHidden/>
              </w:rPr>
              <w:instrText xml:space="preserve"> PAGEREF _Toc132354662 \h </w:instrText>
            </w:r>
            <w:r w:rsidR="006B6EF5">
              <w:rPr>
                <w:webHidden/>
              </w:rPr>
            </w:r>
            <w:r w:rsidR="006B6EF5">
              <w:rPr>
                <w:webHidden/>
              </w:rPr>
              <w:fldChar w:fldCharType="separate"/>
            </w:r>
            <w:r w:rsidR="006B6EF5">
              <w:rPr>
                <w:webHidden/>
              </w:rPr>
              <w:t>10</w:t>
            </w:r>
            <w:r w:rsidR="006B6EF5">
              <w:rPr>
                <w:webHidden/>
              </w:rPr>
              <w:fldChar w:fldCharType="end"/>
            </w:r>
          </w:hyperlink>
        </w:p>
        <w:p w14:paraId="04DE70B2" w14:textId="5085A899" w:rsidR="006B6EF5" w:rsidRDefault="00496892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32354663" w:history="1">
            <w:r w:rsidR="006B6EF5" w:rsidRPr="002A4E59">
              <w:rPr>
                <w:rStyle w:val="ad"/>
              </w:rPr>
              <w:t>5. Экономический эффект от мероприятий Инвестиционной программы</w:t>
            </w:r>
            <w:r w:rsidR="006B6EF5">
              <w:rPr>
                <w:webHidden/>
              </w:rPr>
              <w:tab/>
            </w:r>
            <w:r w:rsidR="006B6EF5">
              <w:rPr>
                <w:webHidden/>
              </w:rPr>
              <w:fldChar w:fldCharType="begin"/>
            </w:r>
            <w:r w:rsidR="006B6EF5">
              <w:rPr>
                <w:webHidden/>
              </w:rPr>
              <w:instrText xml:space="preserve"> PAGEREF _Toc132354663 \h </w:instrText>
            </w:r>
            <w:r w:rsidR="006B6EF5">
              <w:rPr>
                <w:webHidden/>
              </w:rPr>
            </w:r>
            <w:r w:rsidR="006B6EF5">
              <w:rPr>
                <w:webHidden/>
              </w:rPr>
              <w:fldChar w:fldCharType="separate"/>
            </w:r>
            <w:r w:rsidR="006B6EF5">
              <w:rPr>
                <w:webHidden/>
              </w:rPr>
              <w:t>12</w:t>
            </w:r>
            <w:r w:rsidR="006B6EF5">
              <w:rPr>
                <w:webHidden/>
              </w:rPr>
              <w:fldChar w:fldCharType="end"/>
            </w:r>
          </w:hyperlink>
        </w:p>
        <w:p w14:paraId="75FEED32" w14:textId="6495FE15" w:rsidR="006B6EF5" w:rsidRDefault="003426B4" w:rsidP="006B6EF5">
          <w:pPr>
            <w:autoSpaceDE w:val="0"/>
            <w:autoSpaceDN w:val="0"/>
            <w:adjustRightInd w:val="0"/>
          </w:pPr>
          <w:r w:rsidRPr="001B1E3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  <w:p w14:paraId="1C9DC7FB" w14:textId="3FF2EF05" w:rsidR="001E094C" w:rsidRPr="001B1E32" w:rsidRDefault="00496892"/>
      </w:sdtContent>
    </w:sdt>
    <w:p w14:paraId="6C0D9B0F" w14:textId="77777777" w:rsidR="0031055B" w:rsidRPr="003E0057" w:rsidRDefault="00B9243E" w:rsidP="003E0057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Приложение:</w:t>
      </w:r>
    </w:p>
    <w:p w14:paraId="61027519" w14:textId="77777777" w:rsidR="00150B2F" w:rsidRPr="003E0057" w:rsidRDefault="00150B2F" w:rsidP="003E0057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14:paraId="36533A97" w14:textId="77777777" w:rsidR="00B9243E" w:rsidRPr="00EA734E" w:rsidRDefault="00150B2F" w:rsidP="003E0057">
      <w:pPr>
        <w:spacing w:before="0" w:line="360" w:lineRule="auto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1. Перечень точек учета (ОДПУ) в МКД с ист. поверки ПУ и элементов измерит. комплекса в 2022-2024г.</w:t>
      </w:r>
    </w:p>
    <w:p w14:paraId="31FB8C05" w14:textId="2C38849F" w:rsidR="00150B2F" w:rsidRPr="00EA734E" w:rsidRDefault="00150B2F" w:rsidP="003E0057">
      <w:pPr>
        <w:spacing w:before="0" w:line="360" w:lineRule="auto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2. Перечень точек учета (ОДПУ) поставщиком </w:t>
      </w:r>
      <w:r w:rsidR="00DD6F8E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услуг,</w:t>
      </w:r>
      <w:r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в которых являются Управляющие компании</w:t>
      </w:r>
      <w:r w:rsid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.</w:t>
      </w:r>
    </w:p>
    <w:p w14:paraId="1A377B81" w14:textId="77777777" w:rsidR="00BE1F06" w:rsidRPr="00EA734E" w:rsidRDefault="00150B2F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3. </w:t>
      </w:r>
      <w:r w:rsidR="001F1336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="00B764B0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Перечень точек учета (ИПУ) с истечением срока поверки либо отсутствием ПУ в 2022-2024 гг.</w:t>
      </w:r>
    </w:p>
    <w:p w14:paraId="5D89B59D" w14:textId="77777777" w:rsidR="00281988" w:rsidRPr="00EA734E" w:rsidRDefault="00281988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4. Перечень точек учета (ИПУ) с истечением срока поверки либо отсутствием ПУ в 2023-2024 гг.</w:t>
      </w:r>
    </w:p>
    <w:p w14:paraId="07093941" w14:textId="0F449DDC" w:rsidR="00150B2F" w:rsidRPr="00EA734E" w:rsidRDefault="00281988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5</w:t>
      </w:r>
      <w:r w:rsidR="009C1F86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-</w:t>
      </w:r>
      <w:r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9</w:t>
      </w:r>
      <w:r w:rsidR="00150B2F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. </w:t>
      </w:r>
      <w:r w:rsidR="0032277C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к п</w:t>
      </w:r>
      <w:r w:rsidR="00150B2F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аспорту ИП Салехардэнерго</w:t>
      </w:r>
      <w:r w:rsidR="00BB6917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(Форма 380)</w:t>
      </w:r>
      <w:r w:rsid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.</w:t>
      </w:r>
    </w:p>
    <w:p w14:paraId="07E637B3" w14:textId="61D1401D" w:rsidR="009C1F86" w:rsidRPr="00EA734E" w:rsidRDefault="00281988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10</w:t>
      </w:r>
      <w:r w:rsidR="009C1F86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.</w:t>
      </w:r>
      <w:r w:rsidR="009C1F86" w:rsidRPr="00EA734E">
        <w:rPr>
          <w:sz w:val="24"/>
          <w:szCs w:val="24"/>
        </w:rPr>
        <w:t xml:space="preserve"> </w:t>
      </w:r>
      <w:r w:rsidR="009C1F86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Локальный сметный расчет АО Салехардэнерго 202</w:t>
      </w:r>
      <w:r w:rsidR="00EA734E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4</w:t>
      </w:r>
      <w:r w:rsidR="00DD6F8E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г.</w:t>
      </w:r>
    </w:p>
    <w:p w14:paraId="0C73A43E" w14:textId="5668A915" w:rsidR="009C1F86" w:rsidRPr="00EA734E" w:rsidRDefault="00281988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11</w:t>
      </w:r>
      <w:r w:rsidR="009C1F86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. </w:t>
      </w:r>
      <w:r w:rsidR="00EA734E" w:rsidRP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Форма ИП 310</w:t>
      </w:r>
      <w:r w:rsidR="00EA734E">
        <w:rPr>
          <w:rFonts w:ascii="Times New Roman" w:hAnsi="Times New Roman" w:cs="Times New Roman"/>
          <w:b/>
          <w:bCs/>
          <w:kern w:val="32"/>
          <w:sz w:val="24"/>
          <w:szCs w:val="24"/>
        </w:rPr>
        <w:t>.</w:t>
      </w:r>
    </w:p>
    <w:p w14:paraId="4B7091B3" w14:textId="77777777" w:rsidR="00305D97" w:rsidRPr="001B1E32" w:rsidRDefault="00305D97" w:rsidP="001E094C">
      <w:pPr>
        <w:spacing w:before="0"/>
        <w:ind w:right="-2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8925C31" w14:textId="77777777" w:rsidR="00AA2CF8" w:rsidRPr="00010F3F" w:rsidRDefault="00AA2CF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  <w:r w:rsidRPr="00010F3F">
        <w:rPr>
          <w:rFonts w:ascii="Times New Roman" w:hAnsi="Times New Roman" w:cs="Times New Roman"/>
          <w:b/>
          <w:bCs/>
          <w:kern w:val="32"/>
          <w:sz w:val="26"/>
          <w:szCs w:val="26"/>
        </w:rPr>
        <w:br w:type="page"/>
      </w:r>
    </w:p>
    <w:p w14:paraId="61E7874F" w14:textId="77777777" w:rsidR="00305D97" w:rsidRPr="00B764B0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132354659"/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5F4387" w:rsidRPr="00B764B0">
        <w:rPr>
          <w:rFonts w:ascii="Times New Roman" w:hAnsi="Times New Roman" w:cs="Times New Roman"/>
          <w:sz w:val="28"/>
          <w:szCs w:val="28"/>
        </w:rPr>
        <w:t>ОБОСНОВАНИЕ РЕАЛИЗАЦИИ ИНВЕСТИЦИОННОЙ ПРОГРАММЫ</w:t>
      </w:r>
      <w:bookmarkEnd w:id="4"/>
    </w:p>
    <w:p w14:paraId="0A3ED4CB" w14:textId="77777777" w:rsidR="00305D97" w:rsidRPr="00B764B0" w:rsidRDefault="00305D97" w:rsidP="00B764B0">
      <w:pPr>
        <w:spacing w:before="0"/>
        <w:ind w:firstLine="851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14:paraId="27762339" w14:textId="77777777" w:rsidR="00447C6F" w:rsidRPr="00B764B0" w:rsidRDefault="00447C6F" w:rsidP="00B764B0">
      <w:pPr>
        <w:autoSpaceDE w:val="0"/>
        <w:autoSpaceDN w:val="0"/>
        <w:adjustRightInd w:val="0"/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7A321360" w14:textId="77777777" w:rsidR="00447C6F" w:rsidRPr="001B1E32" w:rsidRDefault="00D15BC1" w:rsidP="00B764B0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64B0">
        <w:rPr>
          <w:rFonts w:ascii="Times New Roman" w:hAnsi="Times New Roman" w:cs="Times New Roman"/>
          <w:sz w:val="28"/>
          <w:szCs w:val="28"/>
        </w:rPr>
        <w:t>Вступивший в силу Федеральный закон от 27.12.2018 № 522-ФЗ внёс существенные изменения</w:t>
      </w:r>
      <w:r w:rsidRPr="001B1E32">
        <w:rPr>
          <w:rFonts w:ascii="Times New Roman" w:hAnsi="Times New Roman" w:cs="Times New Roman"/>
          <w:sz w:val="28"/>
          <w:szCs w:val="28"/>
        </w:rPr>
        <w:t xml:space="preserve"> в ряд нормативно-правовых актов, принят ряд подзаконных актов регламентирующих вопросы  </w:t>
      </w:r>
      <w:r w:rsidRPr="001B1E32">
        <w:rPr>
          <w:rFonts w:ascii="Times New Roman" w:hAnsi="Times New Roman" w:cs="Times New Roman"/>
          <w:bCs/>
          <w:sz w:val="28"/>
          <w:szCs w:val="28"/>
        </w:rPr>
        <w:t>Интеллектуальной системы учета электрической энергии (мощности) в том числе:</w:t>
      </w:r>
    </w:p>
    <w:p w14:paraId="6E1E49A0" w14:textId="6BBFE872" w:rsidR="00447C6F" w:rsidRPr="001B1E32" w:rsidRDefault="00447C6F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07.03.2020 № </w:t>
      </w:r>
      <w:r w:rsidR="00E16F1A"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246 </w:t>
      </w:r>
      <w:r w:rsidR="00E16F1A" w:rsidRPr="001B1E32">
        <w:rPr>
          <w:rFonts w:ascii="Times New Roman" w:hAnsi="Times New Roman" w:cs="Times New Roman"/>
          <w:sz w:val="28"/>
          <w:szCs w:val="28"/>
        </w:rPr>
        <w:t>«</w:t>
      </w:r>
      <w:r w:rsidRPr="001B1E32">
        <w:rPr>
          <w:rFonts w:ascii="Times New Roman" w:hAnsi="Times New Roman" w:cs="Times New Roman"/>
          <w:sz w:val="28"/>
          <w:szCs w:val="28"/>
        </w:rPr>
        <w:t>О внесении изменений в некоторые акты Правительства Российской Федерации по вопросу установления регулируемых цен (тарифов) в электроэнергетике и признании утратившими силу отдельных положений некоторых актов Правительства Российской Федерации»</w:t>
      </w:r>
    </w:p>
    <w:p w14:paraId="1AFB73CA" w14:textId="77777777" w:rsidR="00447C6F" w:rsidRPr="005E0EB8" w:rsidRDefault="00447C6F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5E0EB8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18.04.2020 № 554 </w:t>
      </w:r>
      <w:r w:rsidR="00D15BC1" w:rsidRPr="005E0EB8">
        <w:rPr>
          <w:rFonts w:ascii="Times New Roman" w:hAnsi="Times New Roman" w:cs="Times New Roman"/>
          <w:sz w:val="28"/>
          <w:szCs w:val="28"/>
        </w:rPr>
        <w:t xml:space="preserve"> </w:t>
      </w:r>
      <w:r w:rsidRPr="005E0EB8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Федерации по вопросам совершенствования организации учета электрической энергии»</w:t>
      </w:r>
    </w:p>
    <w:p w14:paraId="5A5F6C26" w14:textId="71F54DE0" w:rsidR="005153E0" w:rsidRPr="005E0EB8" w:rsidRDefault="005153E0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5E0EB8">
        <w:rPr>
          <w:rFonts w:ascii="Times New Roman" w:hAnsi="Times New Roman" w:cs="Times New Roman"/>
          <w:b/>
          <w:bCs/>
          <w:sz w:val="28"/>
          <w:szCs w:val="28"/>
        </w:rPr>
        <w:t>Постановление Правительства РФ от 19.06.2020 N 890</w:t>
      </w:r>
      <w:r w:rsidRPr="005E0EB8">
        <w:rPr>
          <w:rFonts w:ascii="Times New Roman" w:hAnsi="Times New Roman" w:cs="Times New Roman"/>
          <w:sz w:val="28"/>
          <w:szCs w:val="28"/>
        </w:rPr>
        <w:t xml:space="preserve"> (ред. от 30.12.2022) «О порядке предоставления доступа к минимальному набору функций интеллектуальных систем учета электрической энергии (мощности)» (вместе с "Правилами предоставления доступа к минимальному набору функций интеллектуальных систем учета электрической энергии (мощности)»).</w:t>
      </w:r>
    </w:p>
    <w:p w14:paraId="7F9FB688" w14:textId="155CFF3F" w:rsidR="00447C6F" w:rsidRPr="005E0EB8" w:rsidRDefault="00447C6F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5E0EB8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29.06.2020 № 950 </w:t>
      </w:r>
      <w:r w:rsidRPr="005E0EB8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Федерации по вопросам совершенствования учета электрической энергии»</w:t>
      </w:r>
    </w:p>
    <w:p w14:paraId="0EDDE2F7" w14:textId="37CF064E" w:rsidR="005153E0" w:rsidRPr="005E0EB8" w:rsidRDefault="005153E0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5E0EB8">
        <w:rPr>
          <w:rFonts w:ascii="Times New Roman" w:hAnsi="Times New Roman" w:cs="Times New Roman"/>
          <w:b/>
          <w:bCs/>
          <w:sz w:val="28"/>
          <w:szCs w:val="28"/>
        </w:rPr>
        <w:t>Приказ ФАС России от 15.09.2020 N 844/20</w:t>
      </w:r>
      <w:r w:rsidRPr="005E0EB8">
        <w:rPr>
          <w:rFonts w:ascii="Times New Roman" w:hAnsi="Times New Roman" w:cs="Times New Roman"/>
          <w:sz w:val="28"/>
          <w:szCs w:val="28"/>
        </w:rPr>
        <w:t xml:space="preserve"> «О внесении изменений в Методические указания по расчету сбытовых надбавок гарантирующих поставщиков с использованием метода сравнения аналогов, утвержденные приказом ФАС России от 21 ноября 2017 г. N 1554/17» (Зарегистрировано в Минюсте России 24.09.2020 N 59999).</w:t>
      </w:r>
    </w:p>
    <w:p w14:paraId="7522ABC5" w14:textId="617F8CEC" w:rsidR="005153E0" w:rsidRPr="005E0EB8" w:rsidRDefault="005153E0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5E0E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 Правительства РФ от 21.12.2020 N 2184</w:t>
      </w:r>
      <w:r w:rsidRPr="005E0EB8">
        <w:rPr>
          <w:rFonts w:ascii="Times New Roman" w:hAnsi="Times New Roman" w:cs="Times New Roman"/>
          <w:color w:val="000000"/>
          <w:sz w:val="28"/>
          <w:szCs w:val="28"/>
        </w:rPr>
        <w:t xml:space="preserve"> (ред. от 27.05.2022)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поставщикам».</w:t>
      </w:r>
    </w:p>
    <w:p w14:paraId="61E9FD6B" w14:textId="754E1FDC" w:rsidR="00D15BC1" w:rsidRPr="005E0EB8" w:rsidRDefault="00D15BC1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5E0E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Правительства РФ от 29.12.2020 № 2339 </w:t>
      </w:r>
      <w:r w:rsidRPr="005E0EB8">
        <w:rPr>
          <w:rFonts w:ascii="Times New Roman" w:hAnsi="Times New Roman" w:cs="Times New Roman"/>
          <w:color w:val="000000"/>
          <w:sz w:val="28"/>
          <w:szCs w:val="28"/>
        </w:rPr>
        <w:t xml:space="preserve">«О внесении изменений в некоторые акты Правительства РФ и об определении и применении нормативов предельных объемов финансовых потребностей на реализацию мероприятий по организации коммерческого учета электрической энергии (мощности) на розничных рынках электрической энергии» </w:t>
      </w:r>
    </w:p>
    <w:p w14:paraId="56098528" w14:textId="5EDE4662" w:rsidR="005153E0" w:rsidRPr="005E0EB8" w:rsidRDefault="005153E0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5E0E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Приказ Минэнерго России от 30.12.2020 N 1234 </w:t>
      </w:r>
      <w:r w:rsidRPr="005E0EB8">
        <w:rPr>
          <w:rFonts w:ascii="Times New Roman" w:hAnsi="Times New Roman" w:cs="Times New Roman"/>
          <w:color w:val="000000"/>
          <w:sz w:val="28"/>
          <w:szCs w:val="28"/>
        </w:rPr>
        <w:t>«Об утверждении перечня и спецификации защищенных протоколов передачи данных, которые могут быть использованы для организации информационного обмена между владельцами и пользователями интеллектуальных систем учета электрической энергии (мощности)» (Зарегистрировано в Минюсте России 02.02.2021 N 62340).</w:t>
      </w:r>
    </w:p>
    <w:p w14:paraId="35C76351" w14:textId="3007CF93" w:rsidR="005153E0" w:rsidRPr="005E0EB8" w:rsidRDefault="005153E0" w:rsidP="007E48E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0EB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Приказ Минпромторга России от 20.08.2020 N 2775</w:t>
      </w:r>
      <w:r w:rsidRPr="005E0EB8">
        <w:rPr>
          <w:rFonts w:ascii="Times New Roman" w:hAnsi="Times New Roman" w:cs="Times New Roman"/>
          <w:sz w:val="28"/>
          <w:szCs w:val="28"/>
        </w:rPr>
        <w:t xml:space="preserve"> (ред. от 20.09.2022) «Об утверждении Требований по уровню локализации производства телекоммуникационного оборудования и Методики оценки уровня локализации производства телекоммуникационного оборудования в целях присвоения телекоммуникационному оборудованию статуса телекоммуникационного оборудования российского происхождения» (Зарегистрировано в Минюсте России 12.10.2020 N 60343).</w:t>
      </w:r>
    </w:p>
    <w:p w14:paraId="33A6FFAE" w14:textId="496EF726" w:rsidR="007E48E5" w:rsidRPr="001B1E32" w:rsidRDefault="00305D97" w:rsidP="007E48E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0EB8">
        <w:rPr>
          <w:rFonts w:ascii="Times New Roman" w:hAnsi="Times New Roman" w:cs="Times New Roman"/>
          <w:sz w:val="28"/>
          <w:szCs w:val="28"/>
        </w:rPr>
        <w:t>В частности, статья 37 Федерального закона от 26.03.2003 года № 35-ФЗ «Об электроэнергетике» дополнена пунктом 5, согласно абзацу 3 которого: «Гарантирующие</w:t>
      </w:r>
      <w:r w:rsidRPr="001B1E32">
        <w:rPr>
          <w:rFonts w:ascii="Times New Roman" w:hAnsi="Times New Roman" w:cs="Times New Roman"/>
          <w:sz w:val="28"/>
          <w:szCs w:val="28"/>
        </w:rPr>
        <w:t xml:space="preserve"> поставщики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также</w:t>
      </w:r>
      <w:r w:rsidR="00C5131D" w:rsidRPr="001B1E32">
        <w:rPr>
          <w:rFonts w:ascii="Times New Roman" w:hAnsi="Times New Roman" w:cs="Times New Roman"/>
          <w:sz w:val="28"/>
          <w:szCs w:val="28"/>
        </w:rPr>
        <w:t xml:space="preserve"> последующую их эксплуатацию».</w:t>
      </w:r>
      <w:r w:rsidRPr="001B1E32"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 w:rsidR="00BE2957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 xml:space="preserve">обязанность по замене и установке приборов учёта в помещениях многоквартирных домов переходит от потребителей к гарантирующим поставщикам и сетевым организациям. </w:t>
      </w:r>
    </w:p>
    <w:p w14:paraId="28AB882F" w14:textId="7DBB9C7B" w:rsidR="007E48E5" w:rsidRPr="001B1E32" w:rsidRDefault="00305D97" w:rsidP="007E48E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В то же время</w:t>
      </w:r>
      <w:r w:rsidR="00BE2957">
        <w:rPr>
          <w:rFonts w:ascii="Times New Roman" w:hAnsi="Times New Roman" w:cs="Times New Roman"/>
          <w:sz w:val="28"/>
          <w:szCs w:val="28"/>
        </w:rPr>
        <w:t xml:space="preserve"> в</w:t>
      </w:r>
      <w:r w:rsidRPr="001B1E32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BE2957">
        <w:rPr>
          <w:rFonts w:ascii="Times New Roman" w:hAnsi="Times New Roman" w:cs="Times New Roman"/>
          <w:sz w:val="28"/>
          <w:szCs w:val="28"/>
        </w:rPr>
        <w:t>ю</w:t>
      </w:r>
      <w:r w:rsidRPr="001B1E32">
        <w:rPr>
          <w:rFonts w:ascii="Times New Roman" w:hAnsi="Times New Roman" w:cs="Times New Roman"/>
          <w:sz w:val="28"/>
          <w:szCs w:val="28"/>
        </w:rPr>
        <w:t xml:space="preserve"> 3 Федерального закон</w:t>
      </w:r>
      <w:r w:rsidR="00BE2957">
        <w:rPr>
          <w:rFonts w:ascii="Times New Roman" w:hAnsi="Times New Roman" w:cs="Times New Roman"/>
          <w:sz w:val="28"/>
          <w:szCs w:val="28"/>
        </w:rPr>
        <w:t>а</w:t>
      </w:r>
      <w:r w:rsidRPr="001B1E32">
        <w:rPr>
          <w:rFonts w:ascii="Times New Roman" w:hAnsi="Times New Roman" w:cs="Times New Roman"/>
          <w:sz w:val="28"/>
          <w:szCs w:val="28"/>
        </w:rPr>
        <w:t xml:space="preserve"> от 26.03.2003 года № 35-ФЗ </w:t>
      </w:r>
      <w:r w:rsidR="00BE2957" w:rsidRPr="00BE2957">
        <w:rPr>
          <w:rFonts w:ascii="Times New Roman" w:hAnsi="Times New Roman" w:cs="Times New Roman"/>
          <w:sz w:val="28"/>
          <w:szCs w:val="28"/>
        </w:rPr>
        <w:t>вв</w:t>
      </w:r>
      <w:r w:rsidR="00BE2957">
        <w:rPr>
          <w:rFonts w:ascii="Times New Roman" w:hAnsi="Times New Roman" w:cs="Times New Roman"/>
          <w:sz w:val="28"/>
          <w:szCs w:val="28"/>
        </w:rPr>
        <w:t>о</w:t>
      </w:r>
      <w:r w:rsidR="00BE2957" w:rsidRPr="00BE2957">
        <w:rPr>
          <w:rFonts w:ascii="Times New Roman" w:hAnsi="Times New Roman" w:cs="Times New Roman"/>
          <w:sz w:val="28"/>
          <w:szCs w:val="28"/>
        </w:rPr>
        <w:t>д</w:t>
      </w:r>
      <w:r w:rsidR="00BE2957">
        <w:rPr>
          <w:rFonts w:ascii="Times New Roman" w:hAnsi="Times New Roman" w:cs="Times New Roman"/>
          <w:sz w:val="28"/>
          <w:szCs w:val="28"/>
        </w:rPr>
        <w:t xml:space="preserve">ится </w:t>
      </w:r>
      <w:r w:rsidR="00BE2957" w:rsidRPr="00BE2957">
        <w:rPr>
          <w:rFonts w:ascii="Times New Roman" w:hAnsi="Times New Roman" w:cs="Times New Roman"/>
          <w:sz w:val="28"/>
          <w:szCs w:val="28"/>
        </w:rPr>
        <w:t>абзац Федеральным законом от 27.12.2018 N 522-ФЗ</w:t>
      </w:r>
      <w:r w:rsidRPr="001B1E32">
        <w:rPr>
          <w:rFonts w:ascii="Times New Roman" w:hAnsi="Times New Roman" w:cs="Times New Roman"/>
          <w:sz w:val="28"/>
          <w:szCs w:val="28"/>
        </w:rPr>
        <w:t xml:space="preserve">: «Интеллектуальная система учета электрической энергии (мощности) -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Федерации». </w:t>
      </w:r>
    </w:p>
    <w:p w14:paraId="579441F9" w14:textId="216F1CE9" w:rsidR="00580FC5" w:rsidRPr="001B1E32" w:rsidRDefault="00580FC5" w:rsidP="007E48E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 xml:space="preserve">Пунктом 136 Правил организации учета, закреплено, что с 01.07.2020 года гарантирующие поставщики обеспечивают коммерческий учет электрической энергии мощности) на розничных рынках, в том </w:t>
      </w:r>
      <w:r w:rsidRPr="001B1E32">
        <w:rPr>
          <w:rFonts w:ascii="Times New Roman" w:hAnsi="Times New Roman" w:cs="Times New Roman"/>
          <w:b/>
          <w:sz w:val="28"/>
          <w:szCs w:val="28"/>
        </w:rPr>
        <w:t>числе путем приобретения, установки, замены, допуска в эксплуатацию приборов учета электрической энергии и (или) иного оборудования</w:t>
      </w:r>
      <w:r w:rsidRPr="001B1E32">
        <w:rPr>
          <w:rFonts w:ascii="Times New Roman" w:hAnsi="Times New Roman" w:cs="Times New Roman"/>
          <w:sz w:val="28"/>
          <w:szCs w:val="28"/>
        </w:rPr>
        <w:t xml:space="preserve">, а так же нематериальных активов, которые необходимы для обеспечения коммерческого учета электрической энергии (мощности), и последующей их эксплуатации, в том числе </w:t>
      </w:r>
      <w:r w:rsidRPr="001B1E32">
        <w:rPr>
          <w:rFonts w:ascii="Times New Roman" w:hAnsi="Times New Roman" w:cs="Times New Roman"/>
          <w:b/>
          <w:sz w:val="28"/>
          <w:szCs w:val="28"/>
        </w:rPr>
        <w:t>посредством интеллектуальных систем учета электрической энергии (мощности).</w:t>
      </w:r>
    </w:p>
    <w:p w14:paraId="6DB3D18F" w14:textId="77777777" w:rsidR="00580FC5" w:rsidRPr="001B1E32" w:rsidRDefault="00580FC5" w:rsidP="007C4F19">
      <w:pPr>
        <w:pStyle w:val="affa"/>
        <w:ind w:firstLine="567"/>
        <w:rPr>
          <w:rStyle w:val="aff0"/>
          <w:rFonts w:ascii="Times New Roman" w:hAnsi="Times New Roman" w:cs="Times New Roman"/>
          <w:b w:val="0"/>
          <w:sz w:val="28"/>
          <w:szCs w:val="28"/>
        </w:rPr>
      </w:pPr>
      <w:r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lastRenderedPageBreak/>
        <w:t>Пунктом 137 Правил организации учета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определен состав иного оборудования, которое используется для коммерческого учета электрической энергии, и в него входят: измерительные трансформаторы;</w:t>
      </w:r>
      <w:bookmarkStart w:id="5" w:name="dst1811"/>
      <w:bookmarkEnd w:id="5"/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коммутационное оборудование и оборудование защиты прибора учета от токов короткого замыкания;</w:t>
      </w:r>
      <w:bookmarkStart w:id="6" w:name="dst1812"/>
      <w:bookmarkEnd w:id="6"/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материалы и оборудование для монтажа прибора учета (измерительного комплекса) в месте его установки;</w:t>
      </w:r>
      <w:bookmarkStart w:id="7" w:name="dst1813"/>
      <w:bookmarkEnd w:id="7"/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материалы и оборудование для организации вторичных цепей измерительного комплекса;</w:t>
      </w:r>
      <w:bookmarkStart w:id="8" w:name="dst1814"/>
      <w:bookmarkEnd w:id="8"/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устройства, предназначенные для удаленного сбора, обработки, передачи показаний приборов учета электрической энергии, обеспечивающие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энергии.</w:t>
      </w:r>
    </w:p>
    <w:p w14:paraId="267B4E91" w14:textId="77777777" w:rsidR="00580FC5" w:rsidRPr="001B1E32" w:rsidRDefault="00305D97" w:rsidP="007C4F19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Согласно абзацам 9 и 10 пункта 5 статьи 37 Федерального закона от 26.03.2003 года № 35-ФЗ: «По всем приборам учета электрической энергии, допускаемым в эксплуатацию для целей коммерческого учета электрической энергии (мощности) на розничных рынках и для оказания коммунальных услуг по электроснабжению после 1 января 2022 года, гарантирующими поставщиками и сетевыми организациями должно быть обеспечено безвозмездное предоставление субъектам электроэнергетики и потребителям электрической энергии (мощности), в отношении которых они обеспечивают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(мощности), с использованием созданных гарантирующими поставщиками и сетевыми организациями интеллектуальных систем учета электрической энергии (мощности).</w:t>
      </w:r>
    </w:p>
    <w:p w14:paraId="7386EB32" w14:textId="72583B59" w:rsidR="007E48E5" w:rsidRPr="001B1E32" w:rsidRDefault="00305D97" w:rsidP="007C4F19">
      <w:pPr>
        <w:spacing w:before="0"/>
        <w:ind w:firstLine="567"/>
        <w:rPr>
          <w:rFonts w:ascii="Times New Roman" w:hAnsi="Times New Roman" w:cs="Times New Roman"/>
          <w:sz w:val="28"/>
          <w:szCs w:val="28"/>
        </w:rPr>
      </w:pPr>
      <w:r w:rsidRPr="00D44AE6">
        <w:rPr>
          <w:rFonts w:ascii="Times New Roman" w:hAnsi="Times New Roman" w:cs="Times New Roman"/>
          <w:sz w:val="28"/>
          <w:szCs w:val="28"/>
        </w:rPr>
        <w:t xml:space="preserve">С 1 января 2023 года в случае </w:t>
      </w:r>
      <w:r w:rsidR="00C5131D" w:rsidRPr="00D44AE6">
        <w:rPr>
          <w:rFonts w:ascii="Times New Roman" w:hAnsi="Times New Roman" w:cs="Times New Roman"/>
          <w:sz w:val="28"/>
          <w:szCs w:val="28"/>
        </w:rPr>
        <w:t xml:space="preserve">непредставления или ненадлежащего </w:t>
      </w:r>
      <w:r w:rsidRPr="00D44AE6">
        <w:rPr>
          <w:rFonts w:ascii="Times New Roman" w:hAnsi="Times New Roman" w:cs="Times New Roman"/>
          <w:sz w:val="28"/>
          <w:szCs w:val="28"/>
        </w:rPr>
        <w:t>предоставления гарантирующим поставщиком и сетевой организацией доступа к минимальному набору функций интеллектуальных систем учета электрической энергии (мощности) субъект электроэнергетики или потребитель электрической энергии (мощности) вправе потребовать уплаты штрафа</w:t>
      </w:r>
      <w:r w:rsidR="007C4F19">
        <w:rPr>
          <w:rFonts w:ascii="Times New Roman" w:hAnsi="Times New Roman" w:cs="Times New Roman"/>
          <w:sz w:val="28"/>
          <w:szCs w:val="28"/>
        </w:rPr>
        <w:t>.</w:t>
      </w:r>
      <w:r w:rsidR="007C4F19" w:rsidRPr="007C4F19">
        <w:rPr>
          <w:rFonts w:ascii="Times New Roman" w:hAnsi="Times New Roman" w:cs="Times New Roman"/>
          <w:sz w:val="28"/>
          <w:szCs w:val="28"/>
        </w:rPr>
        <w:t xml:space="preserve"> Размер штрафа устанавливается в виде фиксированной суммы, определенной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(мощности).</w:t>
      </w:r>
      <w:r w:rsidR="007E48E5" w:rsidRPr="00D44AE6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F9C817" w14:textId="5DAF989D" w:rsidR="00305D97" w:rsidRPr="001B1E32" w:rsidRDefault="00305D97" w:rsidP="007C4F19">
      <w:pPr>
        <w:spacing w:before="0"/>
        <w:ind w:firstLine="567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Статья 2</w:t>
      </w:r>
      <w:r w:rsidR="007C4F19">
        <w:rPr>
          <w:rFonts w:ascii="Times New Roman" w:hAnsi="Times New Roman" w:cs="Times New Roman"/>
          <w:sz w:val="28"/>
          <w:szCs w:val="28"/>
        </w:rPr>
        <w:t>3</w:t>
      </w:r>
      <w:r w:rsidRPr="001B1E32">
        <w:rPr>
          <w:rFonts w:ascii="Times New Roman" w:hAnsi="Times New Roman" w:cs="Times New Roman"/>
          <w:sz w:val="28"/>
          <w:szCs w:val="28"/>
        </w:rPr>
        <w:t>.1 Федерального закона от 26.03.2003 года № 35-ФЗ дополнена пунктом 6.3</w:t>
      </w:r>
      <w:r w:rsidR="007C4F19" w:rsidRPr="007C4F19">
        <w:t xml:space="preserve"> </w:t>
      </w:r>
      <w:r w:rsidR="007C4F19" w:rsidRPr="007C4F19">
        <w:rPr>
          <w:rFonts w:ascii="Times New Roman" w:hAnsi="Times New Roman" w:cs="Times New Roman"/>
          <w:sz w:val="28"/>
          <w:szCs w:val="28"/>
        </w:rPr>
        <w:t>(введен Федеральным законом от 27.12.2018 N 522-ФЗ</w:t>
      </w:r>
      <w:r w:rsidR="007C4F19">
        <w:rPr>
          <w:rFonts w:ascii="Times New Roman" w:hAnsi="Times New Roman" w:cs="Times New Roman"/>
          <w:sz w:val="28"/>
          <w:szCs w:val="28"/>
        </w:rPr>
        <w:t xml:space="preserve">) </w:t>
      </w:r>
      <w:r w:rsidRPr="001B1E32">
        <w:rPr>
          <w:rFonts w:ascii="Times New Roman" w:hAnsi="Times New Roman" w:cs="Times New Roman"/>
          <w:sz w:val="28"/>
          <w:szCs w:val="28"/>
        </w:rPr>
        <w:t>: «Расходы гарантирующего поставщика, понесенные им для исполнения обязательств, предусмотренных пунктом 5 статьи 37 настоящего Федерального закона, подлежат включению в состав сбытовой надбавки гарантирующего поставщика». Формирование указанного показателя регламентируется «Методическими указаниями по расчету сбытовых надбавок гарантирующих поставщиков с использованием метода сравнения аналогов», утверждёнными приказом ФАС России от 21.11.2017 № 1554/17 (далее – Методика). Сбытовые надбавки формируются исходя из объёма необходимой валовой выручки ГП (далее – НВВ). В подпункте в) пункта 11 Методики определён порядок включения расходов на создание автома</w:t>
      </w:r>
      <w:r w:rsidRPr="001B1E32">
        <w:rPr>
          <w:rFonts w:ascii="Times New Roman" w:hAnsi="Times New Roman" w:cs="Times New Roman"/>
          <w:sz w:val="28"/>
          <w:szCs w:val="28"/>
        </w:rPr>
        <w:lastRenderedPageBreak/>
        <w:t>тизированных информационно-измерительных систем учета ресурсов и передачи показаний приборов учета в состав НВВ гарантирующего поставщика: «При определении необходимой валовой выручки ГП для расчета сбытовых надбавок учитываются в соответствии с настоящими Методическими указаниями: … капитальные вложения из прибыли в соответствии с утвержденной в порядке, установленном Правилами утверждения инвестиционных программ субъектов электроэнергетики, утвержденными постановлением Правительства Российской Федерации от 1 декабря 2009 г. № 977 «Об инвестиционных программах субъектов электроэнергетики</w:t>
      </w:r>
      <w:r w:rsidR="00B9243E" w:rsidRPr="001B1E32">
        <w:rPr>
          <w:rFonts w:ascii="Times New Roman" w:hAnsi="Times New Roman" w:cs="Times New Roman"/>
          <w:sz w:val="28"/>
          <w:szCs w:val="28"/>
        </w:rPr>
        <w:t xml:space="preserve">», инвестиционной программой ГП. </w:t>
      </w:r>
      <w:r w:rsidRPr="001B1E32">
        <w:rPr>
          <w:rFonts w:ascii="Times New Roman" w:hAnsi="Times New Roman" w:cs="Times New Roman"/>
          <w:sz w:val="28"/>
          <w:szCs w:val="28"/>
        </w:rPr>
        <w:t>Расходы на создание и развитие автоматизированных информационно измерительных систем учета ресурсов и передачи показаний приборов учета учитываются на основании утвержденной в порядке, установленном Правилами утверждения инвестиционных программ субъектов электроэнергетики, утвержденными постановлением Правительства Российской Федерации от 1 декабря 2009 г. № 977 «Об инвес</w:t>
      </w:r>
      <w:r w:rsidR="003B57A7" w:rsidRPr="001B1E32">
        <w:rPr>
          <w:rFonts w:ascii="Times New Roman" w:hAnsi="Times New Roman" w:cs="Times New Roman"/>
          <w:sz w:val="28"/>
          <w:szCs w:val="28"/>
        </w:rPr>
        <w:t>тиционных программах субъектов</w:t>
      </w:r>
      <w:r w:rsidRPr="001B1E32">
        <w:rPr>
          <w:rFonts w:ascii="Times New Roman" w:hAnsi="Times New Roman" w:cs="Times New Roman"/>
          <w:sz w:val="28"/>
          <w:szCs w:val="28"/>
        </w:rPr>
        <w:t xml:space="preserve"> электроэнергетики», инвестиционной программы гарантирующего поставщика». Таким образом, механизмом включения затрат на установку и замену приборов учёта в многоквартирных домах, которые обязан производить гарантирующий поставщик, является принятие инвестиционной программы.</w:t>
      </w:r>
    </w:p>
    <w:p w14:paraId="1E7DD5A0" w14:textId="77777777" w:rsidR="007E48E5" w:rsidRPr="001B1E32" w:rsidRDefault="00F42DEE" w:rsidP="007C4F19">
      <w:pPr>
        <w:spacing w:before="0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kern w:val="32"/>
          <w:sz w:val="28"/>
          <w:szCs w:val="28"/>
        </w:rPr>
        <w:tab/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Постановление Правительства РФ от 29.12.2020 № 2339 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«О внесении изменений в некоторые акты Правительства РФ и 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определении и применении нормативов предельных объемов финансовых потребностей на реализацию мероприятий по организации коммерческого учета электрической энергии (мощности) на розничных рынках электрической энергии» 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становлены полномочия Минэнерго: </w:t>
      </w:r>
    </w:p>
    <w:p w14:paraId="5C792899" w14:textId="77777777" w:rsidR="007E48E5" w:rsidRPr="001B1E32" w:rsidRDefault="00F42DEE" w:rsidP="007C4F1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утвердить по согласованию с МЭР и ФАС Правила разработки и утверждения нормативов преде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льных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объемов фин. потребностей 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до 01.06.2021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F176EBE" w14:textId="77777777" w:rsidR="007E48E5" w:rsidRPr="001B1E32" w:rsidRDefault="00F42DEE" w:rsidP="007C4F1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утвердить нормативы преде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льного 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объема фин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ансирования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потребностей 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 01.08.2021 </w:t>
      </w:r>
    </w:p>
    <w:p w14:paraId="31003DD9" w14:textId="77777777" w:rsidR="00F42DEE" w:rsidRPr="001B1E32" w:rsidRDefault="007E48E5" w:rsidP="007C4F1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До утверждения нормативов предел</w:t>
      </w:r>
      <w:r w:rsidR="00F42DEE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ьный объем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фи</w:t>
      </w:r>
      <w:r w:rsidR="00F42DEE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нансирования 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потребностей применя</w:t>
      </w:r>
      <w:r w:rsidR="00F42DEE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ются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УНЦ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, утвержденные Минэнерго для сетевых организаций</w:t>
      </w:r>
      <w:r w:rsidR="00F42DEE" w:rsidRPr="001B1E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1518AF7" w14:textId="77777777" w:rsidR="007E48E5" w:rsidRPr="001B1E32" w:rsidRDefault="00F42DEE" w:rsidP="007C4F1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Расчеты в настоящей инвестиционной программе выполнены и подтвержден локальными сметами.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04D1D77" w14:textId="77777777" w:rsidR="007E48E5" w:rsidRPr="001B1E32" w:rsidRDefault="007E48E5" w:rsidP="00B764B0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14:paraId="09704243" w14:textId="77777777" w:rsidR="0031055B" w:rsidRPr="00B764B0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132354660"/>
      <w:r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31055B" w:rsidRPr="00B764B0">
        <w:rPr>
          <w:rFonts w:ascii="Times New Roman" w:hAnsi="Times New Roman" w:cs="Times New Roman"/>
          <w:sz w:val="28"/>
          <w:szCs w:val="28"/>
        </w:rPr>
        <w:t>ЦЕЛЬ РЕАЛИЗАЦИИ ИНВЕСТИЦИОННОЙ ПРОГРАММЫ</w:t>
      </w:r>
      <w:bookmarkEnd w:id="9"/>
    </w:p>
    <w:p w14:paraId="32AACAA0" w14:textId="77777777" w:rsidR="004018B2" w:rsidRPr="001B1E32" w:rsidRDefault="004018B2" w:rsidP="00B764B0">
      <w:pPr>
        <w:pStyle w:val="aff6"/>
        <w:spacing w:before="0"/>
        <w:ind w:left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D2C1E23" w14:textId="77777777" w:rsidR="004018B2" w:rsidRPr="001B1E32" w:rsidRDefault="004018B2" w:rsidP="00B764B0">
      <w:pPr>
        <w:pStyle w:val="aff6"/>
        <w:numPr>
          <w:ilvl w:val="0"/>
          <w:numId w:val="42"/>
        </w:numPr>
        <w:tabs>
          <w:tab w:val="left" w:pos="1259"/>
        </w:tabs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Б</w:t>
      </w:r>
      <w:r w:rsidR="0031055B" w:rsidRPr="001B1E32">
        <w:rPr>
          <w:rFonts w:ascii="Times New Roman" w:hAnsi="Times New Roman" w:cs="Times New Roman"/>
          <w:sz w:val="28"/>
          <w:szCs w:val="28"/>
        </w:rPr>
        <w:t>езвозмездное предоставление субъектам электроэнергетики и потребителям электрической энергии (мощности), в отношении которых АО «Салехардэнерго» обеспечивает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(мощности).</w:t>
      </w:r>
    </w:p>
    <w:p w14:paraId="008CFF88" w14:textId="77777777" w:rsidR="004018B2" w:rsidRPr="001B1E32" w:rsidRDefault="004018B2" w:rsidP="00B764B0">
      <w:pPr>
        <w:numPr>
          <w:ilvl w:val="0"/>
          <w:numId w:val="42"/>
        </w:numPr>
        <w:tabs>
          <w:tab w:val="left" w:pos="1259"/>
        </w:tabs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О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беспечение максимального сокращения количества потребителей, относящихся к группе «Население», учёт потребления электроэнергии которыми ведётся не на основании показаний расчётных приборов учёта; </w:t>
      </w:r>
    </w:p>
    <w:p w14:paraId="3C33BD94" w14:textId="77777777"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недрение новых программно-технических решений, обеспечивающих повышение качества учёта потребления электроэнергии; </w:t>
      </w:r>
    </w:p>
    <w:p w14:paraId="27FCA0F3" w14:textId="77777777"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Ц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ентрализация и автоматизация сбора показаний приборов учёта потребления электроэнергии; </w:t>
      </w:r>
    </w:p>
    <w:p w14:paraId="21B7427A" w14:textId="77777777"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М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ониторинг режимов потребления электроэнергии за счет внедрения систем контроля и регулирования; </w:t>
      </w:r>
    </w:p>
    <w:p w14:paraId="0E7DFEA4" w14:textId="77777777"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И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сключение неучтенного потребления, а также фактов несанкционированного вмешательства потребителей в работу приборов учета; </w:t>
      </w:r>
    </w:p>
    <w:p w14:paraId="129E9586" w14:textId="77777777"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О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беспечение корректного определения объема отпуска электроэнергии; </w:t>
      </w:r>
    </w:p>
    <w:p w14:paraId="68DAF524" w14:textId="77777777"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У</w:t>
      </w:r>
      <w:r w:rsidR="00305D97" w:rsidRPr="001B1E32">
        <w:rPr>
          <w:rFonts w:ascii="Times New Roman" w:hAnsi="Times New Roman" w:cs="Times New Roman"/>
          <w:sz w:val="28"/>
          <w:szCs w:val="28"/>
        </w:rPr>
        <w:t>прощение процесса передачи показаний для потребителей</w:t>
      </w:r>
    </w:p>
    <w:p w14:paraId="32FB6083" w14:textId="77777777"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Сбор результатов измерений с интеллектуальных приборов учета электрической энергии и мощности с заданной периодичностью и информации о событиях (изменении параметров, конфигурации приборов);</w:t>
      </w:r>
    </w:p>
    <w:p w14:paraId="70B253C9" w14:textId="77777777"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Хранение результатов измерений;</w:t>
      </w:r>
    </w:p>
    <w:p w14:paraId="044529D4" w14:textId="77777777"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результатов измерений с привязкой ко времени всем заинтересованным сторонам;</w:t>
      </w:r>
    </w:p>
    <w:p w14:paraId="6C625B64" w14:textId="77777777"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Анализ результатов измерений, контроль за целостностью и полнотой предоставляемых данных;</w:t>
      </w:r>
    </w:p>
    <w:p w14:paraId="14590012" w14:textId="77777777"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Дистанционное управление режимом потребления электрической энергии (полное, частичное ограничение потребления);</w:t>
      </w:r>
    </w:p>
    <w:p w14:paraId="35646604" w14:textId="77777777"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Защита собираемых данных от неконтролируемого вмешательства.</w:t>
      </w:r>
    </w:p>
    <w:p w14:paraId="67AA791F" w14:textId="77777777" w:rsidR="004018B2" w:rsidRPr="001B1E32" w:rsidRDefault="004018B2" w:rsidP="00B764B0">
      <w:pPr>
        <w:pStyle w:val="aff6"/>
        <w:autoSpaceDE w:val="0"/>
        <w:autoSpaceDN w:val="0"/>
        <w:adjustRightInd w:val="0"/>
        <w:spacing w:before="0"/>
        <w:ind w:left="0" w:firstLine="709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14:paraId="11F59A05" w14:textId="77777777"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Создание системы позволит:</w:t>
      </w:r>
    </w:p>
    <w:p w14:paraId="162259AE" w14:textId="77777777"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– повысить надежность энергосистемы;</w:t>
      </w:r>
    </w:p>
    <w:p w14:paraId="3ED733F7" w14:textId="77777777"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– увеличить прозрачность учета электрической энергии;</w:t>
      </w:r>
    </w:p>
    <w:p w14:paraId="60F156B5" w14:textId="77777777"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– обеспечить оперативный доступ к информации по энергоснабжению и энергосбережению;</w:t>
      </w:r>
    </w:p>
    <w:p w14:paraId="25983EA3" w14:textId="77777777"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– улучшить управляемость процессов энергосистемы за счет возможности оперативного ограничения потребления.</w:t>
      </w:r>
    </w:p>
    <w:p w14:paraId="5CA7C7BC" w14:textId="77777777" w:rsidR="004018B2" w:rsidRPr="001B1E32" w:rsidRDefault="004018B2" w:rsidP="00B764B0">
      <w:pPr>
        <w:pStyle w:val="aff6"/>
        <w:spacing w:before="0" w:line="276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2BA64CF1" w14:textId="77777777" w:rsidR="00C527B0" w:rsidRPr="00B764B0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65226309"/>
      <w:bookmarkStart w:id="11" w:name="_Toc132354661"/>
      <w:bookmarkEnd w:id="0"/>
      <w:r w:rsidRPr="00B764B0">
        <w:rPr>
          <w:rFonts w:ascii="Times New Roman" w:hAnsi="Times New Roman" w:cs="Times New Roman"/>
          <w:sz w:val="28"/>
          <w:szCs w:val="28"/>
        </w:rPr>
        <w:t xml:space="preserve">3. </w:t>
      </w:r>
      <w:r w:rsidR="00C527B0" w:rsidRPr="00B764B0">
        <w:rPr>
          <w:rFonts w:ascii="Times New Roman" w:hAnsi="Times New Roman" w:cs="Times New Roman"/>
          <w:sz w:val="28"/>
          <w:szCs w:val="28"/>
        </w:rPr>
        <w:t>СТОИМОСТЬ И ИСТОЧНИКИ ФИНАНСИРОВАНИЯ ИНВЕСТИЦИОННОЙ ПРОГРАММЫ</w:t>
      </w:r>
      <w:bookmarkEnd w:id="10"/>
      <w:bookmarkEnd w:id="11"/>
    </w:p>
    <w:p w14:paraId="25E284A1" w14:textId="77777777" w:rsidR="00C527B0" w:rsidRPr="001B1E32" w:rsidRDefault="00C527B0" w:rsidP="00B764B0">
      <w:pPr>
        <w:spacing w:before="0" w:line="276" w:lineRule="auto"/>
        <w:ind w:firstLine="851"/>
        <w:jc w:val="left"/>
        <w:rPr>
          <w:rFonts w:ascii="Times New Roman" w:hAnsi="Times New Roman" w:cs="Times New Roman"/>
        </w:rPr>
      </w:pPr>
    </w:p>
    <w:p w14:paraId="7E06EE79" w14:textId="77777777" w:rsidR="00C527B0" w:rsidRPr="001B1E32" w:rsidRDefault="00C527B0" w:rsidP="00B764B0">
      <w:pPr>
        <w:spacing w:before="0" w:line="276" w:lineRule="auto"/>
        <w:ind w:firstLine="851"/>
        <w:jc w:val="left"/>
        <w:rPr>
          <w:rFonts w:ascii="Times New Roman" w:hAnsi="Times New Roman" w:cs="Times New Roman"/>
        </w:rPr>
      </w:pPr>
    </w:p>
    <w:p w14:paraId="6AF79DED" w14:textId="77777777" w:rsidR="00C527B0" w:rsidRPr="001B1E32" w:rsidRDefault="00C527B0" w:rsidP="00B764B0">
      <w:pPr>
        <w:spacing w:before="0" w:line="276" w:lineRule="auto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Стоимость и источники финансирования инвестиционной программы «Создание автоматизированной интеллектуальной системы коммерческого учета электрической энергии (АИСКУЭ) в многоквартирных домах в зоне деятельности Гарантирующего поставщика АО «Салехардэнерго» на 2022-2024 гг. приведены в Таблице 1.</w:t>
      </w:r>
    </w:p>
    <w:p w14:paraId="3872849C" w14:textId="77777777" w:rsidR="00C527B0" w:rsidRPr="001B1E32" w:rsidRDefault="00C527B0" w:rsidP="00C527B0">
      <w:pPr>
        <w:spacing w:before="0" w:line="276" w:lineRule="auto"/>
        <w:ind w:right="-2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2"/>
        <w:tblW w:w="10064" w:type="dxa"/>
        <w:tblInd w:w="108" w:type="dxa"/>
        <w:tblLook w:val="04A0" w:firstRow="1" w:lastRow="0" w:firstColumn="1" w:lastColumn="0" w:noHBand="0" w:noVBand="1"/>
      </w:tblPr>
      <w:tblGrid>
        <w:gridCol w:w="2490"/>
        <w:gridCol w:w="2276"/>
        <w:gridCol w:w="2211"/>
        <w:gridCol w:w="3087"/>
      </w:tblGrid>
      <w:tr w:rsidR="00010F3F" w:rsidRPr="001B1E32" w14:paraId="09D195C2" w14:textId="77777777" w:rsidTr="00010F3F">
        <w:trPr>
          <w:trHeight w:val="1030"/>
        </w:trPr>
        <w:tc>
          <w:tcPr>
            <w:tcW w:w="2523" w:type="dxa"/>
          </w:tcPr>
          <w:p w14:paraId="1C5623B9" w14:textId="77777777"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 реализации программы</w:t>
            </w:r>
          </w:p>
        </w:tc>
        <w:tc>
          <w:tcPr>
            <w:tcW w:w="2297" w:type="dxa"/>
          </w:tcPr>
          <w:p w14:paraId="2FA53BE3" w14:textId="77777777"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70F73879" w14:textId="77777777"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2126" w:type="dxa"/>
          </w:tcPr>
          <w:p w14:paraId="573E5EF6" w14:textId="77777777"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по источникам финансирования (руб.)</w:t>
            </w:r>
          </w:p>
        </w:tc>
        <w:tc>
          <w:tcPr>
            <w:tcW w:w="3118" w:type="dxa"/>
          </w:tcPr>
          <w:p w14:paraId="0ECDD784" w14:textId="77777777"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</w:tr>
      <w:tr w:rsidR="00010F3F" w:rsidRPr="001B1E32" w14:paraId="0008A6B0" w14:textId="77777777" w:rsidTr="00010F3F">
        <w:trPr>
          <w:trHeight w:val="417"/>
        </w:trPr>
        <w:tc>
          <w:tcPr>
            <w:tcW w:w="2523" w:type="dxa"/>
            <w:vMerge w:val="restart"/>
            <w:vAlign w:val="center"/>
          </w:tcPr>
          <w:p w14:paraId="486AECCC" w14:textId="77777777" w:rsidR="00010F3F" w:rsidRPr="00B764B0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</w:p>
        </w:tc>
        <w:tc>
          <w:tcPr>
            <w:tcW w:w="2297" w:type="dxa"/>
            <w:vMerge w:val="restart"/>
            <w:vAlign w:val="center"/>
          </w:tcPr>
          <w:p w14:paraId="490B263A" w14:textId="536DC856" w:rsidR="00010F3F" w:rsidRPr="00B764B0" w:rsidRDefault="00EF0590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5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590">
              <w:rPr>
                <w:rFonts w:ascii="Times New Roman" w:hAnsi="Times New Roman" w:cs="Times New Roman"/>
                <w:sz w:val="28"/>
                <w:szCs w:val="28"/>
              </w:rPr>
              <w:t>394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590">
              <w:rPr>
                <w:rFonts w:ascii="Times New Roman" w:hAnsi="Times New Roman" w:cs="Times New Roman"/>
                <w:sz w:val="28"/>
                <w:szCs w:val="28"/>
              </w:rPr>
              <w:t>104,62</w:t>
            </w:r>
          </w:p>
        </w:tc>
        <w:tc>
          <w:tcPr>
            <w:tcW w:w="2126" w:type="dxa"/>
            <w:vAlign w:val="center"/>
          </w:tcPr>
          <w:p w14:paraId="4BC649EC" w14:textId="77777777" w:rsidR="00010F3F" w:rsidRPr="00E16F1A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F1A">
              <w:rPr>
                <w:rFonts w:ascii="Times New Roman" w:hAnsi="Times New Roman" w:cs="Times New Roman"/>
                <w:sz w:val="28"/>
                <w:szCs w:val="28"/>
              </w:rPr>
              <w:t>1 036 090,00</w:t>
            </w:r>
          </w:p>
        </w:tc>
        <w:tc>
          <w:tcPr>
            <w:tcW w:w="3118" w:type="dxa"/>
            <w:vAlign w:val="center"/>
          </w:tcPr>
          <w:p w14:paraId="110ECE2F" w14:textId="77777777"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010F3F" w:rsidRPr="001B1E32" w14:paraId="4DF58F00" w14:textId="77777777" w:rsidTr="00010F3F">
        <w:trPr>
          <w:trHeight w:val="407"/>
        </w:trPr>
        <w:tc>
          <w:tcPr>
            <w:tcW w:w="2523" w:type="dxa"/>
            <w:vMerge/>
            <w:vAlign w:val="center"/>
          </w:tcPr>
          <w:p w14:paraId="66EF5798" w14:textId="77777777" w:rsidR="00010F3F" w:rsidRPr="00B764B0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14:paraId="07006220" w14:textId="77777777"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4C12910" w14:textId="4496AD8A" w:rsidR="00010F3F" w:rsidRPr="00E16F1A" w:rsidRDefault="00EF0590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5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590"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590">
              <w:rPr>
                <w:rFonts w:ascii="Times New Roman" w:hAnsi="Times New Roman" w:cs="Times New Roman"/>
                <w:sz w:val="28"/>
                <w:szCs w:val="28"/>
              </w:rPr>
              <w:t>014,62</w:t>
            </w:r>
          </w:p>
        </w:tc>
        <w:tc>
          <w:tcPr>
            <w:tcW w:w="3118" w:type="dxa"/>
            <w:vAlign w:val="center"/>
          </w:tcPr>
          <w:p w14:paraId="71511091" w14:textId="77777777"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010F3F" w:rsidRPr="001B1E32" w14:paraId="7CD2D1E5" w14:textId="77777777" w:rsidTr="00010F3F">
        <w:trPr>
          <w:trHeight w:val="407"/>
        </w:trPr>
        <w:tc>
          <w:tcPr>
            <w:tcW w:w="2523" w:type="dxa"/>
            <w:vMerge w:val="restart"/>
            <w:vAlign w:val="center"/>
          </w:tcPr>
          <w:p w14:paraId="607BC472" w14:textId="77777777" w:rsidR="00010F3F" w:rsidRPr="00DD6F8E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F8E">
              <w:rPr>
                <w:rFonts w:ascii="Times New Roman" w:hAnsi="Times New Roman" w:cs="Times New Roman"/>
                <w:sz w:val="28"/>
                <w:szCs w:val="28"/>
              </w:rPr>
              <w:t>в 2023</w:t>
            </w:r>
          </w:p>
        </w:tc>
        <w:tc>
          <w:tcPr>
            <w:tcW w:w="2297" w:type="dxa"/>
            <w:vMerge w:val="restart"/>
            <w:vAlign w:val="center"/>
          </w:tcPr>
          <w:p w14:paraId="072C3444" w14:textId="77777777" w:rsidR="00010F3F" w:rsidRPr="00DD6F8E" w:rsidRDefault="0033783C" w:rsidP="00313E42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83C">
              <w:rPr>
                <w:rFonts w:ascii="Times New Roman" w:hAnsi="Times New Roman" w:cs="Times New Roman"/>
                <w:sz w:val="28"/>
                <w:szCs w:val="28"/>
              </w:rPr>
              <w:t>2 941 779,00</w:t>
            </w:r>
          </w:p>
        </w:tc>
        <w:tc>
          <w:tcPr>
            <w:tcW w:w="2126" w:type="dxa"/>
            <w:vAlign w:val="center"/>
          </w:tcPr>
          <w:p w14:paraId="45DDC8EE" w14:textId="77777777" w:rsidR="00010F3F" w:rsidRPr="00E16F1A" w:rsidRDefault="0033783C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F1A">
              <w:rPr>
                <w:rFonts w:ascii="Times New Roman" w:hAnsi="Times New Roman" w:cs="Times New Roman"/>
                <w:sz w:val="28"/>
                <w:szCs w:val="28"/>
              </w:rPr>
              <w:t>1 060 154,77</w:t>
            </w:r>
          </w:p>
        </w:tc>
        <w:tc>
          <w:tcPr>
            <w:tcW w:w="3118" w:type="dxa"/>
          </w:tcPr>
          <w:p w14:paraId="68721D16" w14:textId="77777777"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010F3F" w:rsidRPr="001B1E32" w14:paraId="701D2CE3" w14:textId="77777777" w:rsidTr="00010F3F">
        <w:trPr>
          <w:trHeight w:val="407"/>
        </w:trPr>
        <w:tc>
          <w:tcPr>
            <w:tcW w:w="2523" w:type="dxa"/>
            <w:vMerge/>
            <w:vAlign w:val="center"/>
          </w:tcPr>
          <w:p w14:paraId="3ECB3687" w14:textId="77777777" w:rsidR="00010F3F" w:rsidRPr="00DD6F8E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14:paraId="14F7A818" w14:textId="77777777" w:rsidR="00010F3F" w:rsidRPr="00DD6F8E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BF86C65" w14:textId="77777777" w:rsidR="00010F3F" w:rsidRPr="00E16F1A" w:rsidRDefault="0033783C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F1A">
              <w:rPr>
                <w:rFonts w:ascii="Times New Roman" w:hAnsi="Times New Roman" w:cs="Times New Roman"/>
                <w:sz w:val="28"/>
                <w:szCs w:val="28"/>
              </w:rPr>
              <w:t>1 881 624,23</w:t>
            </w:r>
          </w:p>
        </w:tc>
        <w:tc>
          <w:tcPr>
            <w:tcW w:w="3118" w:type="dxa"/>
          </w:tcPr>
          <w:p w14:paraId="04634A11" w14:textId="77777777"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010F3F" w:rsidRPr="001B1E32" w14:paraId="3F77F494" w14:textId="77777777" w:rsidTr="00010F3F">
        <w:trPr>
          <w:trHeight w:val="407"/>
        </w:trPr>
        <w:tc>
          <w:tcPr>
            <w:tcW w:w="2523" w:type="dxa"/>
            <w:vMerge w:val="restart"/>
            <w:vAlign w:val="center"/>
          </w:tcPr>
          <w:p w14:paraId="2A5001F1" w14:textId="77777777" w:rsidR="00010F3F" w:rsidRPr="00025351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</w:p>
        </w:tc>
        <w:tc>
          <w:tcPr>
            <w:tcW w:w="2297" w:type="dxa"/>
            <w:vMerge w:val="restart"/>
            <w:vAlign w:val="center"/>
          </w:tcPr>
          <w:p w14:paraId="5A674F98" w14:textId="186A6ADC" w:rsidR="00010F3F" w:rsidRPr="00E16F1A" w:rsidRDefault="005E2697" w:rsidP="00313E42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F1A">
              <w:rPr>
                <w:rFonts w:ascii="Times New Roman" w:hAnsi="Times New Roman" w:cs="Times New Roman"/>
                <w:sz w:val="28"/>
                <w:szCs w:val="28"/>
              </w:rPr>
              <w:t>8 549 081,00</w:t>
            </w:r>
          </w:p>
        </w:tc>
        <w:tc>
          <w:tcPr>
            <w:tcW w:w="2126" w:type="dxa"/>
            <w:vAlign w:val="center"/>
          </w:tcPr>
          <w:p w14:paraId="48655A47" w14:textId="50A37D83" w:rsidR="00010F3F" w:rsidRPr="00E16F1A" w:rsidRDefault="00496892" w:rsidP="007E1FA0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5 826 687,67</w:t>
            </w:r>
          </w:p>
        </w:tc>
        <w:tc>
          <w:tcPr>
            <w:tcW w:w="3118" w:type="dxa"/>
          </w:tcPr>
          <w:p w14:paraId="73452A62" w14:textId="77777777"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010F3F" w:rsidRPr="001B1E32" w14:paraId="30529809" w14:textId="77777777" w:rsidTr="00010F3F">
        <w:trPr>
          <w:trHeight w:val="407"/>
        </w:trPr>
        <w:tc>
          <w:tcPr>
            <w:tcW w:w="2523" w:type="dxa"/>
            <w:vMerge/>
            <w:vAlign w:val="center"/>
          </w:tcPr>
          <w:p w14:paraId="77EE98B8" w14:textId="77777777" w:rsidR="00010F3F" w:rsidRPr="00025351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14:paraId="1765CB93" w14:textId="77777777" w:rsidR="00010F3F" w:rsidRPr="00025351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73F7C47" w14:textId="38426A9C" w:rsidR="00010F3F" w:rsidRPr="00E16F1A" w:rsidRDefault="00496892" w:rsidP="00313E42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2 722 393,33</w:t>
            </w:r>
          </w:p>
        </w:tc>
        <w:tc>
          <w:tcPr>
            <w:tcW w:w="3118" w:type="dxa"/>
          </w:tcPr>
          <w:p w14:paraId="198F7A46" w14:textId="77777777"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010F3F" w:rsidRPr="001B1E32" w14:paraId="427DA34B" w14:textId="77777777" w:rsidTr="00010F3F">
        <w:trPr>
          <w:trHeight w:val="407"/>
        </w:trPr>
        <w:tc>
          <w:tcPr>
            <w:tcW w:w="2523" w:type="dxa"/>
            <w:vMerge w:val="restart"/>
            <w:vAlign w:val="center"/>
          </w:tcPr>
          <w:p w14:paraId="6B9F6B7B" w14:textId="77777777" w:rsidR="00010F3F" w:rsidRPr="00025351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97" w:type="dxa"/>
            <w:vMerge w:val="restart"/>
            <w:vAlign w:val="center"/>
          </w:tcPr>
          <w:p w14:paraId="5DEB4232" w14:textId="52B84755" w:rsidR="00010F3F" w:rsidRPr="00025351" w:rsidRDefault="00EF0590" w:rsidP="00313E42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59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590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590">
              <w:rPr>
                <w:rFonts w:ascii="Times New Roman" w:hAnsi="Times New Roman" w:cs="Times New Roman"/>
                <w:sz w:val="28"/>
                <w:szCs w:val="28"/>
              </w:rPr>
              <w:t>964,62</w:t>
            </w:r>
          </w:p>
        </w:tc>
        <w:tc>
          <w:tcPr>
            <w:tcW w:w="2126" w:type="dxa"/>
            <w:vAlign w:val="center"/>
          </w:tcPr>
          <w:p w14:paraId="25576363" w14:textId="298E7ACE" w:rsidR="00010F3F" w:rsidRPr="00E16F1A" w:rsidRDefault="00496892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7 922 932,44</w:t>
            </w:r>
          </w:p>
        </w:tc>
        <w:tc>
          <w:tcPr>
            <w:tcW w:w="3118" w:type="dxa"/>
          </w:tcPr>
          <w:p w14:paraId="248CA409" w14:textId="77777777"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010F3F" w:rsidRPr="001B1E32" w14:paraId="0C1CECA7" w14:textId="77777777" w:rsidTr="00010F3F">
        <w:trPr>
          <w:trHeight w:val="407"/>
        </w:trPr>
        <w:tc>
          <w:tcPr>
            <w:tcW w:w="2523" w:type="dxa"/>
            <w:vMerge/>
            <w:vAlign w:val="center"/>
          </w:tcPr>
          <w:p w14:paraId="68EE4CA9" w14:textId="77777777" w:rsidR="00010F3F" w:rsidRPr="00025351" w:rsidRDefault="00010F3F" w:rsidP="00010F3F">
            <w:pPr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14:paraId="18FFD620" w14:textId="77777777" w:rsidR="00010F3F" w:rsidRPr="00025351" w:rsidRDefault="00010F3F" w:rsidP="00010F3F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9C63E3A" w14:textId="2F7EF4E6" w:rsidR="00010F3F" w:rsidRPr="00E16F1A" w:rsidRDefault="00496892" w:rsidP="00010F3F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9 962 032,18</w:t>
            </w:r>
            <w:bookmarkStart w:id="12" w:name="_GoBack"/>
            <w:bookmarkEnd w:id="12"/>
          </w:p>
        </w:tc>
        <w:tc>
          <w:tcPr>
            <w:tcW w:w="3118" w:type="dxa"/>
          </w:tcPr>
          <w:p w14:paraId="354DFE2E" w14:textId="77777777" w:rsidR="00010F3F" w:rsidRPr="00B764B0" w:rsidRDefault="00010F3F" w:rsidP="00010F3F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</w:tbl>
    <w:p w14:paraId="4CAF7026" w14:textId="77777777" w:rsidR="00C527B0" w:rsidRPr="001B1E32" w:rsidRDefault="00C527B0" w:rsidP="00C527B0">
      <w:pPr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br w:type="page"/>
      </w:r>
    </w:p>
    <w:p w14:paraId="016E4577" w14:textId="77777777" w:rsidR="00C527B0" w:rsidRPr="00B764B0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65226310"/>
      <w:bookmarkStart w:id="14" w:name="_Toc132354662"/>
      <w:r w:rsidRPr="00B764B0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C527B0" w:rsidRPr="00B764B0">
        <w:rPr>
          <w:rFonts w:ascii="Times New Roman" w:hAnsi="Times New Roman" w:cs="Times New Roman"/>
          <w:sz w:val="28"/>
          <w:szCs w:val="28"/>
        </w:rPr>
        <w:t>ОСНОВНЫЕ СВЕДЕНИЯ ОБ АВТОМАТИЗИРОВАННОЙ ИНТЕЛЛЕКТУАЛЬНОЙ СИСТЕМЕ КОММЕРЧЕСКОГО УЧЕТА ЭЛЕКТРИЧЕСКОЙ ЭНЕРГИИ (АИСКУЭ)</w:t>
      </w:r>
      <w:bookmarkEnd w:id="13"/>
      <w:bookmarkEnd w:id="14"/>
    </w:p>
    <w:p w14:paraId="7E6B89AB" w14:textId="77777777" w:rsidR="00C527B0" w:rsidRPr="001B1E32" w:rsidRDefault="00C527B0" w:rsidP="00B764B0">
      <w:pPr>
        <w:spacing w:before="0" w:line="276" w:lineRule="auto"/>
        <w:ind w:firstLine="851"/>
        <w:jc w:val="left"/>
      </w:pPr>
    </w:p>
    <w:p w14:paraId="7E8D6219" w14:textId="77777777" w:rsidR="00C527B0" w:rsidRPr="001B1E32" w:rsidRDefault="00C527B0" w:rsidP="00DA16D8">
      <w:pPr>
        <w:spacing w:before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t>4.1. Сведения об объектах автоматизации</w:t>
      </w:r>
    </w:p>
    <w:p w14:paraId="10F963ED" w14:textId="77777777" w:rsidR="00C527B0" w:rsidRPr="00DA16D8" w:rsidRDefault="00C527B0" w:rsidP="00DA16D8">
      <w:pPr>
        <w:spacing w:before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В рамках реализации инвестиционной программы включению в автоматизированную интеллектуальную систему коммерческого учета электрической энергии (АИСКУЭ) подлежат точки учета в отношении многоквартирных домов и помещений в многоквартирных домах в зоне деятельности Гарантирующего поставщика АО «Салехардэнерго»:</w:t>
      </w:r>
    </w:p>
    <w:p w14:paraId="4A7B44E7" w14:textId="77777777" w:rsidR="00C527B0" w:rsidRPr="001B1E32" w:rsidRDefault="00C527B0" w:rsidP="00C527B0">
      <w:pPr>
        <w:spacing w:before="0" w:line="276" w:lineRule="auto"/>
        <w:ind w:right="-2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f2"/>
        <w:tblW w:w="10365" w:type="dxa"/>
        <w:tblLook w:val="04A0" w:firstRow="1" w:lastRow="0" w:firstColumn="1" w:lastColumn="0" w:noHBand="0" w:noVBand="1"/>
      </w:tblPr>
      <w:tblGrid>
        <w:gridCol w:w="675"/>
        <w:gridCol w:w="4536"/>
        <w:gridCol w:w="1826"/>
        <w:gridCol w:w="1899"/>
        <w:gridCol w:w="1429"/>
      </w:tblGrid>
      <w:tr w:rsidR="00C527B0" w:rsidRPr="001B1E32" w14:paraId="19C00D8B" w14:textId="77777777" w:rsidTr="00902555">
        <w:trPr>
          <w:trHeight w:val="511"/>
        </w:trPr>
        <w:tc>
          <w:tcPr>
            <w:tcW w:w="675" w:type="dxa"/>
            <w:vMerge w:val="restart"/>
          </w:tcPr>
          <w:p w14:paraId="760F2888" w14:textId="77777777" w:rsidR="00C527B0" w:rsidRPr="001B1E32" w:rsidRDefault="00C527B0" w:rsidP="00902555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536" w:type="dxa"/>
            <w:vMerge w:val="restart"/>
          </w:tcPr>
          <w:p w14:paraId="3E92E8B6" w14:textId="77777777" w:rsidR="00C527B0" w:rsidRPr="001B1E32" w:rsidRDefault="00C527B0" w:rsidP="00A6270D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Тип ПУ/оборудования</w:t>
            </w:r>
          </w:p>
        </w:tc>
        <w:tc>
          <w:tcPr>
            <w:tcW w:w="5154" w:type="dxa"/>
            <w:gridSpan w:val="3"/>
          </w:tcPr>
          <w:p w14:paraId="24F658F9" w14:textId="77777777" w:rsidR="00C527B0" w:rsidRPr="001B1E32" w:rsidRDefault="00C527B0" w:rsidP="00A6270D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Год реализации инвестиционной программы</w:t>
            </w:r>
          </w:p>
        </w:tc>
      </w:tr>
      <w:tr w:rsidR="00C527B0" w:rsidRPr="001B1E32" w14:paraId="7F7C36E1" w14:textId="77777777" w:rsidTr="00902555">
        <w:trPr>
          <w:trHeight w:val="520"/>
        </w:trPr>
        <w:tc>
          <w:tcPr>
            <w:tcW w:w="675" w:type="dxa"/>
            <w:vMerge/>
          </w:tcPr>
          <w:p w14:paraId="77D4531A" w14:textId="77777777" w:rsidR="00C527B0" w:rsidRPr="001B1E32" w:rsidRDefault="00C527B0" w:rsidP="00902555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14:paraId="278502D5" w14:textId="77777777" w:rsidR="00C527B0" w:rsidRPr="001B1E32" w:rsidRDefault="00C527B0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</w:tcPr>
          <w:p w14:paraId="34CA7EEB" w14:textId="77777777" w:rsidR="00C527B0" w:rsidRPr="001B1E32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899" w:type="dxa"/>
          </w:tcPr>
          <w:p w14:paraId="5773D988" w14:textId="77777777" w:rsidR="00C527B0" w:rsidRPr="00025351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29" w:type="dxa"/>
          </w:tcPr>
          <w:p w14:paraId="126D2048" w14:textId="77777777" w:rsidR="00C527B0" w:rsidRPr="00D06766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766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C527B0" w:rsidRPr="001B1E32" w14:paraId="02DA94A4" w14:textId="77777777" w:rsidTr="00902555">
        <w:trPr>
          <w:trHeight w:val="682"/>
        </w:trPr>
        <w:tc>
          <w:tcPr>
            <w:tcW w:w="675" w:type="dxa"/>
            <w:shd w:val="clear" w:color="auto" w:fill="auto"/>
          </w:tcPr>
          <w:p w14:paraId="5B5255F0" w14:textId="77777777" w:rsidR="00C527B0" w:rsidRPr="001B1E32" w:rsidRDefault="00C660B5" w:rsidP="00902555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00B7D04D" w14:textId="77777777" w:rsidR="00C527B0" w:rsidRPr="001B1E32" w:rsidRDefault="00C527B0" w:rsidP="00A6270D">
            <w:pPr>
              <w:spacing w:before="0"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Каналообразующее оборудование (модемы), шт</w:t>
            </w:r>
          </w:p>
        </w:tc>
        <w:tc>
          <w:tcPr>
            <w:tcW w:w="1826" w:type="dxa"/>
            <w:shd w:val="clear" w:color="auto" w:fill="auto"/>
          </w:tcPr>
          <w:p w14:paraId="26BED3F8" w14:textId="37D66853" w:rsidR="00C527B0" w:rsidRPr="001B1E32" w:rsidRDefault="00902555" w:rsidP="003F0F05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1899" w:type="dxa"/>
            <w:shd w:val="clear" w:color="auto" w:fill="auto"/>
          </w:tcPr>
          <w:p w14:paraId="01D69B34" w14:textId="77777777" w:rsidR="00C527B0" w:rsidRPr="00025351" w:rsidRDefault="00F12EC8" w:rsidP="001F657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F65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9" w:type="dxa"/>
            <w:shd w:val="clear" w:color="auto" w:fill="auto"/>
          </w:tcPr>
          <w:p w14:paraId="210CCB28" w14:textId="77777777" w:rsidR="00C527B0" w:rsidRPr="00D06766" w:rsidRDefault="003F0F05" w:rsidP="001F657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7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657E" w:rsidRPr="00D0676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C527B0" w:rsidRPr="001B1E32" w14:paraId="21367580" w14:textId="77777777" w:rsidTr="00902555">
        <w:trPr>
          <w:trHeight w:val="334"/>
        </w:trPr>
        <w:tc>
          <w:tcPr>
            <w:tcW w:w="675" w:type="dxa"/>
          </w:tcPr>
          <w:p w14:paraId="168514E9" w14:textId="77777777" w:rsidR="00C527B0" w:rsidRPr="001B1E32" w:rsidRDefault="00C527B0" w:rsidP="00902555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A7FE8C2" w14:textId="77777777" w:rsidR="00C527B0" w:rsidRPr="001B1E32" w:rsidRDefault="00C527B0" w:rsidP="00A6270D">
            <w:pPr>
              <w:spacing w:before="0" w:line="276" w:lineRule="auto"/>
              <w:ind w:right="-2" w:firstLine="851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i/>
                <w:sz w:val="28"/>
                <w:szCs w:val="28"/>
              </w:rPr>
              <w:t>ЗИП-А</w:t>
            </w:r>
          </w:p>
        </w:tc>
        <w:tc>
          <w:tcPr>
            <w:tcW w:w="1826" w:type="dxa"/>
          </w:tcPr>
          <w:p w14:paraId="68110C7D" w14:textId="77777777" w:rsidR="00C527B0" w:rsidRPr="001B1E32" w:rsidRDefault="003E0057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9" w:type="dxa"/>
          </w:tcPr>
          <w:p w14:paraId="71190DD5" w14:textId="77777777" w:rsidR="00C527B0" w:rsidRPr="00025351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9" w:type="dxa"/>
          </w:tcPr>
          <w:p w14:paraId="6934949F" w14:textId="77777777" w:rsidR="00C527B0" w:rsidRPr="00D06766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7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527B0" w:rsidRPr="001B1E32" w14:paraId="63AA4877" w14:textId="77777777" w:rsidTr="00902555">
        <w:trPr>
          <w:trHeight w:val="334"/>
        </w:trPr>
        <w:tc>
          <w:tcPr>
            <w:tcW w:w="675" w:type="dxa"/>
          </w:tcPr>
          <w:p w14:paraId="41466BE4" w14:textId="77777777" w:rsidR="00C527B0" w:rsidRPr="001B1E32" w:rsidRDefault="00C660B5" w:rsidP="00902555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14:paraId="45A5F31A" w14:textId="77777777" w:rsidR="00C527B0" w:rsidRPr="001B1E32" w:rsidRDefault="00C527B0" w:rsidP="00A6270D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Симм карта, шт</w:t>
            </w:r>
          </w:p>
        </w:tc>
        <w:tc>
          <w:tcPr>
            <w:tcW w:w="1826" w:type="dxa"/>
          </w:tcPr>
          <w:p w14:paraId="0A6C0E28" w14:textId="6311C639" w:rsidR="00C527B0" w:rsidRPr="001B1E32" w:rsidRDefault="00902555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067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9" w:type="dxa"/>
          </w:tcPr>
          <w:p w14:paraId="6E67C29C" w14:textId="77777777" w:rsidR="00C527B0" w:rsidRPr="00025351" w:rsidRDefault="00F12EC8" w:rsidP="001F657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F65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9" w:type="dxa"/>
          </w:tcPr>
          <w:p w14:paraId="1DA1CFB6" w14:textId="77777777" w:rsidR="00C527B0" w:rsidRPr="00D06766" w:rsidRDefault="00F12EC8" w:rsidP="001F657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7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657E" w:rsidRPr="00D0676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C527B0" w:rsidRPr="001B1E32" w14:paraId="50CC1C8C" w14:textId="77777777" w:rsidTr="00902555">
        <w:trPr>
          <w:trHeight w:val="334"/>
        </w:trPr>
        <w:tc>
          <w:tcPr>
            <w:tcW w:w="675" w:type="dxa"/>
          </w:tcPr>
          <w:p w14:paraId="16AAE4C9" w14:textId="77777777" w:rsidR="00C527B0" w:rsidRPr="001B1E32" w:rsidRDefault="00C527B0" w:rsidP="00902555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517A78C" w14:textId="77777777" w:rsidR="00C527B0" w:rsidRPr="001B1E32" w:rsidRDefault="00C527B0" w:rsidP="00A6270D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</w:tcPr>
          <w:p w14:paraId="678365FF" w14:textId="77777777" w:rsidR="00C527B0" w:rsidRPr="001B1E32" w:rsidRDefault="003E0057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9" w:type="dxa"/>
          </w:tcPr>
          <w:p w14:paraId="36ECD40F" w14:textId="77777777" w:rsidR="00C527B0" w:rsidRPr="00025351" w:rsidRDefault="00847751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9" w:type="dxa"/>
          </w:tcPr>
          <w:p w14:paraId="369016EC" w14:textId="77777777" w:rsidR="00C527B0" w:rsidRPr="00D06766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7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527B0" w:rsidRPr="001B1E32" w14:paraId="61513C1F" w14:textId="77777777" w:rsidTr="00902555">
        <w:trPr>
          <w:trHeight w:val="334"/>
        </w:trPr>
        <w:tc>
          <w:tcPr>
            <w:tcW w:w="675" w:type="dxa"/>
          </w:tcPr>
          <w:p w14:paraId="41700545" w14:textId="77777777" w:rsidR="00C527B0" w:rsidRPr="001B1E32" w:rsidRDefault="00C660B5" w:rsidP="00902555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14:paraId="0186FCD0" w14:textId="77777777" w:rsidR="00C527B0" w:rsidRPr="001B1E32" w:rsidRDefault="00C527B0" w:rsidP="00A6270D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Каналы опроса ПК «Энергосфера»</w:t>
            </w:r>
          </w:p>
        </w:tc>
        <w:tc>
          <w:tcPr>
            <w:tcW w:w="1826" w:type="dxa"/>
          </w:tcPr>
          <w:p w14:paraId="329D7BC0" w14:textId="77777777" w:rsidR="00C527B0" w:rsidRPr="001B1E32" w:rsidRDefault="003E0057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5990</w:t>
            </w:r>
          </w:p>
        </w:tc>
        <w:tc>
          <w:tcPr>
            <w:tcW w:w="1899" w:type="dxa"/>
          </w:tcPr>
          <w:p w14:paraId="5EA13377" w14:textId="77777777" w:rsidR="00C527B0" w:rsidRPr="00025351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351">
              <w:rPr>
                <w:rFonts w:ascii="Times New Roman" w:hAnsi="Times New Roman" w:cs="Times New Roman"/>
                <w:sz w:val="28"/>
                <w:szCs w:val="28"/>
              </w:rPr>
              <w:t>3060</w:t>
            </w:r>
          </w:p>
        </w:tc>
        <w:tc>
          <w:tcPr>
            <w:tcW w:w="1429" w:type="dxa"/>
          </w:tcPr>
          <w:p w14:paraId="694042D8" w14:textId="77777777" w:rsidR="00C527B0" w:rsidRPr="00D06766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766">
              <w:rPr>
                <w:rFonts w:ascii="Times New Roman" w:hAnsi="Times New Roman" w:cs="Times New Roman"/>
                <w:sz w:val="28"/>
                <w:szCs w:val="28"/>
              </w:rPr>
              <w:t>7780</w:t>
            </w:r>
          </w:p>
        </w:tc>
      </w:tr>
    </w:tbl>
    <w:p w14:paraId="047C616F" w14:textId="77777777" w:rsidR="00C527B0" w:rsidRPr="001B1E32" w:rsidRDefault="00C527B0" w:rsidP="00B764B0">
      <w:pPr>
        <w:spacing w:before="0" w:line="276" w:lineRule="auto"/>
        <w:ind w:right="-2"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 xml:space="preserve">ЗИП-А - аварийный (в ЗИП-А включено </w:t>
      </w:r>
      <w:r w:rsidR="00C660B5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1B1E32">
        <w:rPr>
          <w:rFonts w:ascii="Times New Roman" w:hAnsi="Times New Roman" w:cs="Times New Roman"/>
          <w:sz w:val="28"/>
          <w:szCs w:val="28"/>
        </w:rPr>
        <w:t>расходного материала, для внеплановой замены по заявкам потребителей, в связи с выходом из строя, истечения поверки и другим непредвиденным случаям (3% от общего объема);</w:t>
      </w:r>
    </w:p>
    <w:p w14:paraId="32B28F94" w14:textId="66E1904D" w:rsidR="00C527B0" w:rsidRPr="001B1E32" w:rsidRDefault="00C527B0" w:rsidP="00B764B0">
      <w:pPr>
        <w:spacing w:before="0" w:line="276" w:lineRule="auto"/>
        <w:ind w:right="-2"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 xml:space="preserve">Полные перечни точек учета, включаемых </w:t>
      </w:r>
      <w:r w:rsidR="00F80720" w:rsidRPr="001B1E32">
        <w:rPr>
          <w:rFonts w:ascii="Times New Roman" w:hAnsi="Times New Roman" w:cs="Times New Roman"/>
          <w:sz w:val="28"/>
          <w:szCs w:val="28"/>
        </w:rPr>
        <w:t>в ИСУЭ</w:t>
      </w:r>
      <w:r w:rsidRPr="001B1E32">
        <w:rPr>
          <w:rFonts w:ascii="Times New Roman" w:hAnsi="Times New Roman" w:cs="Times New Roman"/>
          <w:sz w:val="28"/>
          <w:szCs w:val="28"/>
        </w:rPr>
        <w:t xml:space="preserve"> с </w:t>
      </w:r>
      <w:r w:rsidR="00C660B5">
        <w:rPr>
          <w:rFonts w:ascii="Times New Roman" w:hAnsi="Times New Roman" w:cs="Times New Roman"/>
          <w:sz w:val="28"/>
          <w:szCs w:val="28"/>
        </w:rPr>
        <w:t xml:space="preserve">количеством </w:t>
      </w:r>
      <w:r w:rsidR="00F80720">
        <w:rPr>
          <w:rFonts w:ascii="Times New Roman" w:hAnsi="Times New Roman" w:cs="Times New Roman"/>
          <w:sz w:val="28"/>
          <w:szCs w:val="28"/>
        </w:rPr>
        <w:t>каналообразующего</w:t>
      </w:r>
      <w:r w:rsidR="00C660B5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Pr="001B1E32">
        <w:rPr>
          <w:rFonts w:ascii="Times New Roman" w:hAnsi="Times New Roman" w:cs="Times New Roman"/>
          <w:sz w:val="28"/>
          <w:szCs w:val="28"/>
        </w:rPr>
        <w:t xml:space="preserve"> и расходных материалов (без учета ЗИП-А) приведены в Приложениях: </w:t>
      </w:r>
    </w:p>
    <w:p w14:paraId="073AF9B6" w14:textId="77777777" w:rsidR="00C527B0" w:rsidRPr="00EA734E" w:rsidRDefault="00C527B0" w:rsidP="00B764B0">
      <w:pPr>
        <w:spacing w:before="0" w:line="276" w:lineRule="auto"/>
        <w:ind w:right="-2" w:firstLine="708"/>
        <w:rPr>
          <w:rFonts w:ascii="Times New Roman" w:hAnsi="Times New Roman" w:cs="Times New Roman"/>
          <w:sz w:val="28"/>
          <w:szCs w:val="28"/>
        </w:rPr>
      </w:pPr>
      <w:r w:rsidRPr="00EA734E">
        <w:rPr>
          <w:rFonts w:ascii="Times New Roman" w:hAnsi="Times New Roman" w:cs="Times New Roman"/>
          <w:sz w:val="28"/>
          <w:szCs w:val="28"/>
        </w:rPr>
        <w:t xml:space="preserve">Приложение №1: Перечень точек учета (ОДПУ) в многоквартирных домах на прямых договорах с АО "Салехардэнерго" </w:t>
      </w:r>
      <w:r w:rsidR="00C660B5" w:rsidRPr="00EA734E">
        <w:rPr>
          <w:rFonts w:ascii="Times New Roman" w:hAnsi="Times New Roman" w:cs="Times New Roman"/>
          <w:sz w:val="28"/>
          <w:szCs w:val="28"/>
        </w:rPr>
        <w:t>где необходима установка каналообразующего оборудования</w:t>
      </w:r>
      <w:r w:rsidRPr="00EA734E">
        <w:rPr>
          <w:rFonts w:ascii="Times New Roman" w:hAnsi="Times New Roman" w:cs="Times New Roman"/>
          <w:sz w:val="28"/>
          <w:szCs w:val="28"/>
        </w:rPr>
        <w:t xml:space="preserve"> в период 2022-2024гг. </w:t>
      </w:r>
    </w:p>
    <w:p w14:paraId="7C8A5F87" w14:textId="77777777" w:rsidR="00C527B0" w:rsidRPr="00EA734E" w:rsidRDefault="00C527B0" w:rsidP="00B764B0">
      <w:pPr>
        <w:spacing w:before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34E">
        <w:rPr>
          <w:rFonts w:ascii="Times New Roman" w:hAnsi="Times New Roman" w:cs="Times New Roman"/>
          <w:sz w:val="28"/>
          <w:szCs w:val="28"/>
        </w:rPr>
        <w:t xml:space="preserve">Приложение №2: Перечень точек учета (ОДПУ), поставщиком услуг, в которых являются Управляющие компании, </w:t>
      </w:r>
      <w:r w:rsidR="00C660B5" w:rsidRPr="00EA734E">
        <w:rPr>
          <w:rFonts w:ascii="Times New Roman" w:hAnsi="Times New Roman" w:cs="Times New Roman"/>
          <w:sz w:val="28"/>
          <w:szCs w:val="28"/>
        </w:rPr>
        <w:t>где необходима установка каналообразующего оборудования</w:t>
      </w:r>
      <w:r w:rsidRPr="00EA734E">
        <w:rPr>
          <w:rFonts w:ascii="Times New Roman" w:hAnsi="Times New Roman" w:cs="Times New Roman"/>
          <w:sz w:val="28"/>
          <w:szCs w:val="28"/>
        </w:rPr>
        <w:t xml:space="preserve"> в период 2022-2024 гг. </w:t>
      </w:r>
    </w:p>
    <w:p w14:paraId="637FC8E2" w14:textId="77777777" w:rsidR="00C527B0" w:rsidRPr="00EA734E" w:rsidRDefault="00C527B0" w:rsidP="00B764B0">
      <w:pPr>
        <w:spacing w:before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34E">
        <w:rPr>
          <w:rFonts w:ascii="Times New Roman" w:hAnsi="Times New Roman" w:cs="Times New Roman"/>
          <w:sz w:val="28"/>
          <w:szCs w:val="28"/>
        </w:rPr>
        <w:t>Приложение №3</w:t>
      </w:r>
      <w:r w:rsidR="00B764B0" w:rsidRPr="00EA734E">
        <w:rPr>
          <w:rFonts w:ascii="Times New Roman" w:hAnsi="Times New Roman" w:cs="Times New Roman"/>
          <w:sz w:val="28"/>
          <w:szCs w:val="28"/>
        </w:rPr>
        <w:t xml:space="preserve">: Перечень точек учета (ИПУ) </w:t>
      </w:r>
      <w:r w:rsidR="00C660B5" w:rsidRPr="00EA734E">
        <w:rPr>
          <w:rFonts w:ascii="Times New Roman" w:hAnsi="Times New Roman" w:cs="Times New Roman"/>
          <w:sz w:val="28"/>
          <w:szCs w:val="28"/>
        </w:rPr>
        <w:t xml:space="preserve">где необходима установка каналообразующего оборудования </w:t>
      </w:r>
      <w:r w:rsidR="00B764B0" w:rsidRPr="00EA734E">
        <w:rPr>
          <w:rFonts w:ascii="Times New Roman" w:hAnsi="Times New Roman" w:cs="Times New Roman"/>
          <w:sz w:val="28"/>
          <w:szCs w:val="28"/>
        </w:rPr>
        <w:t>в</w:t>
      </w:r>
      <w:r w:rsidR="00C660B5" w:rsidRPr="00EA734E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B764B0" w:rsidRPr="00EA734E">
        <w:rPr>
          <w:rFonts w:ascii="Times New Roman" w:hAnsi="Times New Roman" w:cs="Times New Roman"/>
          <w:sz w:val="28"/>
          <w:szCs w:val="28"/>
        </w:rPr>
        <w:t xml:space="preserve"> 2022-2024 гг.</w:t>
      </w:r>
    </w:p>
    <w:p w14:paraId="384A7645" w14:textId="77777777" w:rsidR="00BE1F06" w:rsidRDefault="00BE1F06" w:rsidP="00BE1F06">
      <w:pPr>
        <w:spacing w:before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34E">
        <w:rPr>
          <w:rFonts w:ascii="Times New Roman" w:hAnsi="Times New Roman" w:cs="Times New Roman"/>
          <w:sz w:val="28"/>
          <w:szCs w:val="28"/>
        </w:rPr>
        <w:t>Приложение №4: Перечень точек учета (ИПУ) где необходима установка каналообразующего оборудования в период 2023-2024 гг.</w:t>
      </w:r>
    </w:p>
    <w:p w14:paraId="1BA80BB0" w14:textId="77777777" w:rsidR="00437FDD" w:rsidRDefault="00437FDD">
      <w:pPr>
        <w:spacing w:befor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8D51184" w14:textId="77777777" w:rsidR="00C527B0" w:rsidRPr="00010F3F" w:rsidRDefault="00C527B0" w:rsidP="00DA16D8">
      <w:pPr>
        <w:spacing w:before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lastRenderedPageBreak/>
        <w:t>4.2. Обоснование выбора поставщиков оборудования.</w:t>
      </w:r>
    </w:p>
    <w:p w14:paraId="410DBFBB" w14:textId="77777777" w:rsidR="00DA16D8" w:rsidRPr="00010F3F" w:rsidRDefault="00DA16D8" w:rsidP="00DA16D8">
      <w:pPr>
        <w:spacing w:before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814D6A" w14:textId="77777777" w:rsidR="00C527B0" w:rsidRPr="001B1E32" w:rsidRDefault="00C527B0" w:rsidP="00DA16D8">
      <w:pPr>
        <w:spacing w:before="0" w:line="276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t>4.2.</w:t>
      </w:r>
      <w:r w:rsidR="00C660B5">
        <w:rPr>
          <w:rFonts w:ascii="Times New Roman" w:hAnsi="Times New Roman" w:cs="Times New Roman"/>
          <w:b/>
          <w:sz w:val="28"/>
          <w:szCs w:val="28"/>
        </w:rPr>
        <w:t>1</w:t>
      </w:r>
      <w:r w:rsidRPr="001B1E32">
        <w:rPr>
          <w:rFonts w:ascii="Times New Roman" w:hAnsi="Times New Roman" w:cs="Times New Roman"/>
          <w:b/>
          <w:sz w:val="28"/>
          <w:szCs w:val="28"/>
        </w:rPr>
        <w:t>. Каналообразующее оборудование</w:t>
      </w:r>
    </w:p>
    <w:p w14:paraId="4683A53D" w14:textId="77777777" w:rsidR="00C527B0" w:rsidRPr="001B1E32" w:rsidRDefault="00C527B0" w:rsidP="00C527B0">
      <w:pPr>
        <w:spacing w:before="0" w:line="276" w:lineRule="auto"/>
        <w:ind w:right="-2" w:firstLine="851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4366E4CF" w14:textId="77777777" w:rsidR="00C527B0" w:rsidRPr="001B1E32" w:rsidRDefault="00C527B0" w:rsidP="00C527B0">
      <w:pPr>
        <w:spacing w:before="0"/>
        <w:ind w:right="-2" w:firstLine="851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Условия рассмотрения каналообразующего оборудования являлись способность работать в системах сбора данных с приборами учета электроэнергии, работать в сетях сотовой связи 2G и 3</w:t>
      </w:r>
      <w:r w:rsidRPr="001B1E32">
        <w:rPr>
          <w:rFonts w:ascii="Times New Roman" w:hAnsi="Times New Roman"/>
          <w:sz w:val="28"/>
          <w:szCs w:val="28"/>
          <w:lang w:val="en-US"/>
        </w:rPr>
        <w:t>G</w:t>
      </w:r>
      <w:r w:rsidRPr="001B1E32">
        <w:rPr>
          <w:rFonts w:ascii="Times New Roman" w:hAnsi="Times New Roman"/>
          <w:sz w:val="28"/>
          <w:szCs w:val="28"/>
        </w:rPr>
        <w:t xml:space="preserve"> по каналу передачи данных GSM/GPRS, иметь возможность удаленного конфигурирования, способность работать в широком диапазоне входных напряжений питания и температур.</w:t>
      </w:r>
    </w:p>
    <w:p w14:paraId="5D64B642" w14:textId="3BB60A5D" w:rsidR="00C527B0" w:rsidRPr="001B1E32" w:rsidRDefault="00C527B0" w:rsidP="00C527B0">
      <w:pPr>
        <w:spacing w:line="275" w:lineRule="auto"/>
        <w:ind w:left="300" w:right="40" w:firstLine="715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Таким образом, были рассмотрены ценовые предложения</w:t>
      </w:r>
      <w:r w:rsidR="005E2697">
        <w:rPr>
          <w:rFonts w:ascii="Times New Roman" w:hAnsi="Times New Roman"/>
          <w:sz w:val="28"/>
          <w:szCs w:val="28"/>
        </w:rPr>
        <w:t xml:space="preserve"> </w:t>
      </w:r>
      <w:r w:rsidRPr="001B1E32">
        <w:rPr>
          <w:rFonts w:ascii="Times New Roman" w:hAnsi="Times New Roman"/>
          <w:sz w:val="28"/>
          <w:szCs w:val="28"/>
        </w:rPr>
        <w:t>заводов-изготовителей каналообразующего оборудования:</w:t>
      </w:r>
    </w:p>
    <w:p w14:paraId="7BB0F2BE" w14:textId="77777777" w:rsidR="00C527B0" w:rsidRPr="001B1E32" w:rsidRDefault="00C527B0" w:rsidP="00C527B0">
      <w:pPr>
        <w:spacing w:line="40" w:lineRule="exact"/>
        <w:rPr>
          <w:rFonts w:ascii="Times New Roman" w:hAnsi="Times New Roman"/>
          <w:sz w:val="28"/>
          <w:szCs w:val="28"/>
        </w:rPr>
      </w:pPr>
    </w:p>
    <w:p w14:paraId="4E5D4B06" w14:textId="057E89AE" w:rsidR="00C527B0" w:rsidRPr="005E2697" w:rsidRDefault="005E2697" w:rsidP="004D243B">
      <w:pPr>
        <w:numPr>
          <w:ilvl w:val="0"/>
          <w:numId w:val="36"/>
        </w:numPr>
        <w:tabs>
          <w:tab w:val="left" w:pos="1160"/>
        </w:tabs>
        <w:spacing w:before="0" w:line="360" w:lineRule="auto"/>
        <w:ind w:left="1160" w:hanging="133"/>
        <w:jc w:val="left"/>
        <w:rPr>
          <w:rFonts w:ascii="Times New Roman" w:hAnsi="Times New Roman"/>
          <w:sz w:val="28"/>
          <w:szCs w:val="28"/>
        </w:rPr>
      </w:pPr>
      <w:r w:rsidRPr="005E2697">
        <w:rPr>
          <w:rFonts w:ascii="Times New Roman" w:hAnsi="Times New Roman"/>
          <w:sz w:val="28"/>
          <w:szCs w:val="28"/>
        </w:rPr>
        <w:t xml:space="preserve"> ИП Никулин Евгений Александрович</w:t>
      </w:r>
      <w:r w:rsidR="00C527B0" w:rsidRPr="005E2697">
        <w:rPr>
          <w:rFonts w:ascii="Times New Roman" w:hAnsi="Times New Roman"/>
          <w:sz w:val="28"/>
          <w:szCs w:val="28"/>
        </w:rPr>
        <w:t>;</w:t>
      </w:r>
    </w:p>
    <w:p w14:paraId="6C140383" w14:textId="46373673" w:rsidR="00BC1724" w:rsidRPr="005E2697" w:rsidRDefault="005E2697" w:rsidP="004D243B">
      <w:pPr>
        <w:numPr>
          <w:ilvl w:val="0"/>
          <w:numId w:val="36"/>
        </w:numPr>
        <w:tabs>
          <w:tab w:val="left" w:pos="1160"/>
        </w:tabs>
        <w:spacing w:before="0" w:line="360" w:lineRule="auto"/>
        <w:ind w:left="1160" w:hanging="13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C1724" w:rsidRPr="005E2697">
        <w:rPr>
          <w:rFonts w:ascii="Times New Roman" w:hAnsi="Times New Roman"/>
          <w:sz w:val="28"/>
          <w:szCs w:val="28"/>
        </w:rPr>
        <w:t>ООО «Радиофид Системы»;</w:t>
      </w:r>
    </w:p>
    <w:p w14:paraId="56D7ACBA" w14:textId="17BB64DA" w:rsidR="00C527B0" w:rsidRPr="005E2697" w:rsidRDefault="005E2697" w:rsidP="004D243B">
      <w:pPr>
        <w:numPr>
          <w:ilvl w:val="0"/>
          <w:numId w:val="36"/>
        </w:numPr>
        <w:tabs>
          <w:tab w:val="left" w:pos="1160"/>
        </w:tabs>
        <w:spacing w:before="0" w:line="360" w:lineRule="auto"/>
        <w:ind w:left="1160" w:hanging="133"/>
        <w:jc w:val="left"/>
        <w:rPr>
          <w:rFonts w:ascii="Times New Roman" w:hAnsi="Times New Roman"/>
          <w:sz w:val="28"/>
          <w:szCs w:val="28"/>
        </w:rPr>
      </w:pPr>
      <w:r w:rsidRPr="005E2697">
        <w:rPr>
          <w:rFonts w:ascii="Times New Roman" w:hAnsi="Times New Roman"/>
          <w:sz w:val="28"/>
          <w:szCs w:val="28"/>
        </w:rPr>
        <w:t xml:space="preserve"> </w:t>
      </w:r>
      <w:r w:rsidR="00BC1724" w:rsidRPr="005E2697">
        <w:rPr>
          <w:rFonts w:ascii="Times New Roman" w:hAnsi="Times New Roman"/>
          <w:sz w:val="28"/>
          <w:szCs w:val="28"/>
        </w:rPr>
        <w:t>АО «Телеофис</w:t>
      </w:r>
      <w:r w:rsidRPr="005E2697">
        <w:rPr>
          <w:rFonts w:ascii="Times New Roman" w:hAnsi="Times New Roman"/>
          <w:sz w:val="28"/>
          <w:szCs w:val="28"/>
        </w:rPr>
        <w:t>».</w:t>
      </w:r>
    </w:p>
    <w:p w14:paraId="2B0A4A64" w14:textId="77777777" w:rsidR="00C527B0" w:rsidRPr="001B1E32" w:rsidRDefault="00C527B0" w:rsidP="00C527B0">
      <w:pPr>
        <w:spacing w:line="284" w:lineRule="auto"/>
        <w:ind w:left="320" w:right="20" w:firstLine="576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Сравнительный анализ стоимости каналообразующего оборудования приведен в таблице 4.</w:t>
      </w:r>
      <w:r w:rsidR="000A33A3">
        <w:rPr>
          <w:rFonts w:ascii="Times New Roman" w:hAnsi="Times New Roman"/>
          <w:sz w:val="28"/>
          <w:szCs w:val="28"/>
        </w:rPr>
        <w:t xml:space="preserve"> (стоимость без НДС)</w:t>
      </w:r>
    </w:p>
    <w:p w14:paraId="44D4AA9B" w14:textId="77777777" w:rsidR="00C527B0" w:rsidRPr="001B1E32" w:rsidRDefault="00C527B0" w:rsidP="00C527B0">
      <w:pPr>
        <w:spacing w:line="284" w:lineRule="auto"/>
        <w:ind w:left="320" w:right="20" w:firstLine="576"/>
        <w:jc w:val="right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Таблица 4</w:t>
      </w:r>
    </w:p>
    <w:p w14:paraId="2DA1D2B4" w14:textId="77777777" w:rsidR="00C527B0" w:rsidRPr="001B1E32" w:rsidRDefault="00C527B0" w:rsidP="00C527B0">
      <w:pPr>
        <w:spacing w:before="0"/>
        <w:ind w:right="-2" w:firstLine="851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10065" w:type="dxa"/>
        <w:tblInd w:w="108" w:type="dxa"/>
        <w:tblLook w:val="04A0" w:firstRow="1" w:lastRow="0" w:firstColumn="1" w:lastColumn="0" w:noHBand="0" w:noVBand="1"/>
      </w:tblPr>
      <w:tblGrid>
        <w:gridCol w:w="594"/>
        <w:gridCol w:w="1891"/>
        <w:gridCol w:w="1615"/>
        <w:gridCol w:w="2060"/>
        <w:gridCol w:w="2062"/>
        <w:gridCol w:w="1843"/>
      </w:tblGrid>
      <w:tr w:rsidR="00C527B0" w:rsidRPr="001B1E32" w14:paraId="357B6610" w14:textId="77777777" w:rsidTr="00B3356D">
        <w:trPr>
          <w:trHeight w:val="1242"/>
        </w:trPr>
        <w:tc>
          <w:tcPr>
            <w:tcW w:w="594" w:type="dxa"/>
          </w:tcPr>
          <w:p w14:paraId="341D076D" w14:textId="77777777"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891" w:type="dxa"/>
          </w:tcPr>
          <w:p w14:paraId="58B2B7BD" w14:textId="77777777" w:rsidR="00C527B0" w:rsidRPr="005E2697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97">
              <w:rPr>
                <w:rFonts w:ascii="Times New Roman" w:hAnsi="Times New Roman"/>
                <w:sz w:val="28"/>
                <w:szCs w:val="28"/>
              </w:rPr>
              <w:t>Тип оборудования</w:t>
            </w:r>
          </w:p>
        </w:tc>
        <w:tc>
          <w:tcPr>
            <w:tcW w:w="1615" w:type="dxa"/>
          </w:tcPr>
          <w:p w14:paraId="5B3FB104" w14:textId="77777777" w:rsidR="00C527B0" w:rsidRPr="005E2697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97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2060" w:type="dxa"/>
          </w:tcPr>
          <w:p w14:paraId="3576BAC0" w14:textId="484E6EE7" w:rsidR="00C527B0" w:rsidRPr="00B54E69" w:rsidRDefault="005E2697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E2697">
              <w:rPr>
                <w:rFonts w:ascii="Times New Roman" w:hAnsi="Times New Roman"/>
                <w:sz w:val="28"/>
                <w:szCs w:val="28"/>
              </w:rPr>
              <w:t>ИП Никулин Евгений Александрович</w:t>
            </w:r>
          </w:p>
        </w:tc>
        <w:tc>
          <w:tcPr>
            <w:tcW w:w="2062" w:type="dxa"/>
          </w:tcPr>
          <w:p w14:paraId="26E7187D" w14:textId="77777777" w:rsidR="00C527B0" w:rsidRPr="00B54E69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E2697">
              <w:rPr>
                <w:rFonts w:ascii="Times New Roman" w:hAnsi="Times New Roman"/>
                <w:sz w:val="28"/>
                <w:szCs w:val="28"/>
              </w:rPr>
              <w:t>ООО «Радиофид Системы»</w:t>
            </w:r>
          </w:p>
        </w:tc>
        <w:tc>
          <w:tcPr>
            <w:tcW w:w="1843" w:type="dxa"/>
          </w:tcPr>
          <w:p w14:paraId="0AA34ADB" w14:textId="77777777" w:rsidR="00C527B0" w:rsidRPr="00B54E69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E2697">
              <w:rPr>
                <w:rFonts w:ascii="Times New Roman" w:hAnsi="Times New Roman"/>
                <w:sz w:val="28"/>
                <w:szCs w:val="28"/>
              </w:rPr>
              <w:t>АО «Телеофис</w:t>
            </w:r>
            <w:r w:rsidR="00BC1724" w:rsidRPr="005E269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3356D" w:rsidRPr="001B1E32" w14:paraId="541C73ED" w14:textId="77777777" w:rsidTr="00B3356D">
        <w:trPr>
          <w:trHeight w:val="927"/>
        </w:trPr>
        <w:tc>
          <w:tcPr>
            <w:tcW w:w="594" w:type="dxa"/>
          </w:tcPr>
          <w:p w14:paraId="5A07379F" w14:textId="77777777" w:rsidR="00B3356D" w:rsidRPr="001B1E32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</w:tcPr>
          <w:p w14:paraId="61EDB75C" w14:textId="77777777" w:rsidR="00B3356D" w:rsidRPr="005E2697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97">
              <w:rPr>
                <w:rFonts w:ascii="Times New Roman" w:hAnsi="Times New Roman"/>
                <w:sz w:val="28"/>
                <w:szCs w:val="28"/>
                <w:lang w:val="en-US"/>
              </w:rPr>
              <w:t>GSM</w:t>
            </w:r>
            <w:r w:rsidRPr="005E2697">
              <w:rPr>
                <w:rFonts w:ascii="Times New Roman" w:hAnsi="Times New Roman"/>
                <w:sz w:val="28"/>
                <w:szCs w:val="28"/>
              </w:rPr>
              <w:t xml:space="preserve"> Модем с интерфейсом </w:t>
            </w:r>
            <w:r w:rsidRPr="005E2697">
              <w:rPr>
                <w:rFonts w:ascii="Times New Roman" w:hAnsi="Times New Roman"/>
                <w:sz w:val="28"/>
                <w:szCs w:val="28"/>
                <w:lang w:val="en-US"/>
              </w:rPr>
              <w:t>RS</w:t>
            </w:r>
            <w:r w:rsidRPr="005E2697">
              <w:rPr>
                <w:rFonts w:ascii="Times New Roman" w:hAnsi="Times New Roman"/>
                <w:sz w:val="28"/>
                <w:szCs w:val="28"/>
              </w:rPr>
              <w:t xml:space="preserve"> 485</w:t>
            </w:r>
          </w:p>
        </w:tc>
        <w:tc>
          <w:tcPr>
            <w:tcW w:w="1615" w:type="dxa"/>
          </w:tcPr>
          <w:p w14:paraId="77A03423" w14:textId="76D829E0" w:rsidR="00B3356D" w:rsidRPr="005E2697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97">
              <w:rPr>
                <w:rFonts w:ascii="Times New Roman" w:hAnsi="Times New Roman"/>
                <w:sz w:val="28"/>
                <w:szCs w:val="28"/>
              </w:rPr>
              <w:t>376</w:t>
            </w:r>
          </w:p>
        </w:tc>
        <w:tc>
          <w:tcPr>
            <w:tcW w:w="2060" w:type="dxa"/>
          </w:tcPr>
          <w:p w14:paraId="57FD1C3F" w14:textId="38CEE86F" w:rsidR="00B3356D" w:rsidRPr="00B3356D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068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062" w:type="dxa"/>
          </w:tcPr>
          <w:p w14:paraId="24318EB4" w14:textId="48213A1D" w:rsidR="00B3356D" w:rsidRPr="00B3356D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332,08</w:t>
            </w:r>
          </w:p>
        </w:tc>
        <w:tc>
          <w:tcPr>
            <w:tcW w:w="1843" w:type="dxa"/>
          </w:tcPr>
          <w:p w14:paraId="1C3C65DC" w14:textId="26DBBCB2" w:rsidR="00B3356D" w:rsidRPr="00B3356D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584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3356D" w:rsidRPr="001B1E32" w14:paraId="3A39D3D8" w14:textId="77777777" w:rsidTr="00B3356D">
        <w:trPr>
          <w:trHeight w:val="315"/>
        </w:trPr>
        <w:tc>
          <w:tcPr>
            <w:tcW w:w="594" w:type="dxa"/>
          </w:tcPr>
          <w:p w14:paraId="62981E1E" w14:textId="77777777" w:rsidR="00B3356D" w:rsidRPr="001B1E32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</w:tcPr>
          <w:p w14:paraId="00C848A2" w14:textId="77777777" w:rsidR="00B3356D" w:rsidRPr="005E2697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97">
              <w:rPr>
                <w:rFonts w:ascii="Times New Roman" w:hAnsi="Times New Roman"/>
                <w:sz w:val="28"/>
                <w:szCs w:val="28"/>
              </w:rPr>
              <w:t>Блок питания</w:t>
            </w:r>
          </w:p>
        </w:tc>
        <w:tc>
          <w:tcPr>
            <w:tcW w:w="1615" w:type="dxa"/>
          </w:tcPr>
          <w:p w14:paraId="1E971943" w14:textId="0EB5AD85" w:rsidR="00B3356D" w:rsidRPr="005E2697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97">
              <w:rPr>
                <w:rFonts w:ascii="Times New Roman" w:hAnsi="Times New Roman"/>
                <w:sz w:val="28"/>
                <w:szCs w:val="28"/>
              </w:rPr>
              <w:t>376</w:t>
            </w:r>
          </w:p>
        </w:tc>
        <w:tc>
          <w:tcPr>
            <w:tcW w:w="2060" w:type="dxa"/>
          </w:tcPr>
          <w:p w14:paraId="25B0F1D7" w14:textId="439D5738" w:rsidR="00B3356D" w:rsidRPr="00B3356D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62" w:type="dxa"/>
          </w:tcPr>
          <w:p w14:paraId="103A8390" w14:textId="42844915" w:rsidR="00B3356D" w:rsidRPr="00B3356D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14:paraId="2FD5DADB" w14:textId="29572F1B" w:rsidR="00B3356D" w:rsidRPr="00B3356D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356D" w:rsidRPr="001B1E32" w14:paraId="06E65289" w14:textId="77777777" w:rsidTr="00B3356D">
        <w:trPr>
          <w:trHeight w:val="306"/>
        </w:trPr>
        <w:tc>
          <w:tcPr>
            <w:tcW w:w="594" w:type="dxa"/>
          </w:tcPr>
          <w:p w14:paraId="5780E437" w14:textId="77777777" w:rsidR="00B3356D" w:rsidRPr="001B1E32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</w:tcPr>
          <w:p w14:paraId="06BFF2F1" w14:textId="77777777" w:rsidR="00B3356D" w:rsidRPr="005E2697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97">
              <w:rPr>
                <w:rFonts w:ascii="Times New Roman" w:hAnsi="Times New Roman"/>
                <w:sz w:val="28"/>
                <w:szCs w:val="28"/>
              </w:rPr>
              <w:t>Антенна</w:t>
            </w:r>
          </w:p>
        </w:tc>
        <w:tc>
          <w:tcPr>
            <w:tcW w:w="1615" w:type="dxa"/>
          </w:tcPr>
          <w:p w14:paraId="0CD7BCAE" w14:textId="0D6399C4" w:rsidR="00B3356D" w:rsidRPr="005E2697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97">
              <w:rPr>
                <w:rFonts w:ascii="Times New Roman" w:hAnsi="Times New Roman"/>
                <w:sz w:val="28"/>
                <w:szCs w:val="28"/>
              </w:rPr>
              <w:t>376</w:t>
            </w:r>
          </w:p>
        </w:tc>
        <w:tc>
          <w:tcPr>
            <w:tcW w:w="2060" w:type="dxa"/>
          </w:tcPr>
          <w:p w14:paraId="4B6E0A5F" w14:textId="53740C3F" w:rsidR="00B3356D" w:rsidRPr="00B3356D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62" w:type="dxa"/>
          </w:tcPr>
          <w:p w14:paraId="5790A9F7" w14:textId="32E241ED" w:rsidR="00B3356D" w:rsidRPr="00B3356D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732,08</w:t>
            </w:r>
          </w:p>
        </w:tc>
        <w:tc>
          <w:tcPr>
            <w:tcW w:w="1843" w:type="dxa"/>
          </w:tcPr>
          <w:p w14:paraId="63D53F32" w14:textId="7EE07455" w:rsidR="00B3356D" w:rsidRPr="00B3356D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3356D" w:rsidRPr="001B1E32" w14:paraId="31C26D6B" w14:textId="77777777" w:rsidTr="00B3356D">
        <w:trPr>
          <w:trHeight w:val="315"/>
        </w:trPr>
        <w:tc>
          <w:tcPr>
            <w:tcW w:w="594" w:type="dxa"/>
          </w:tcPr>
          <w:p w14:paraId="4CF8FE6D" w14:textId="77777777" w:rsidR="00B3356D" w:rsidRPr="001B1E32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1" w:type="dxa"/>
          </w:tcPr>
          <w:p w14:paraId="07457F55" w14:textId="77777777" w:rsidR="00B3356D" w:rsidRPr="005E2697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2697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615" w:type="dxa"/>
          </w:tcPr>
          <w:p w14:paraId="10328A4B" w14:textId="77777777" w:rsidR="00B3356D" w:rsidRPr="005E2697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0" w:type="dxa"/>
          </w:tcPr>
          <w:p w14:paraId="7DF00B60" w14:textId="25C3A87D" w:rsidR="00B3356D" w:rsidRPr="00B3356D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068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062" w:type="dxa"/>
          </w:tcPr>
          <w:p w14:paraId="7CF1618D" w14:textId="332DF031" w:rsidR="00B3356D" w:rsidRPr="00B3356D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064,16</w:t>
            </w:r>
          </w:p>
        </w:tc>
        <w:tc>
          <w:tcPr>
            <w:tcW w:w="1843" w:type="dxa"/>
          </w:tcPr>
          <w:p w14:paraId="53384BD8" w14:textId="31A561F1" w:rsidR="00B3356D" w:rsidRPr="00B3356D" w:rsidRDefault="00B3356D" w:rsidP="00B3356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090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3356D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14:paraId="0AEC7472" w14:textId="0F000B40" w:rsidR="00C527B0" w:rsidRDefault="00C527B0" w:rsidP="00C527B0">
      <w:pPr>
        <w:spacing w:line="307" w:lineRule="auto"/>
        <w:ind w:left="320" w:right="20" w:firstLine="566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b/>
          <w:sz w:val="28"/>
          <w:szCs w:val="28"/>
        </w:rPr>
        <w:t>Вывод:</w:t>
      </w:r>
      <w:r w:rsidRPr="001B1E32">
        <w:rPr>
          <w:rFonts w:ascii="Times New Roman" w:hAnsi="Times New Roman"/>
          <w:sz w:val="28"/>
          <w:szCs w:val="28"/>
        </w:rPr>
        <w:t xml:space="preserve"> наиболее оптимальное предложение по стоимости каналообразующего оборудования поступило от </w:t>
      </w:r>
      <w:r w:rsidR="00B3356D" w:rsidRPr="005E2697">
        <w:rPr>
          <w:rFonts w:ascii="Times New Roman" w:hAnsi="Times New Roman"/>
          <w:sz w:val="28"/>
          <w:szCs w:val="28"/>
        </w:rPr>
        <w:t>ООО «Радиофид Системы»</w:t>
      </w:r>
      <w:r w:rsidR="00B3356D">
        <w:rPr>
          <w:rFonts w:ascii="Times New Roman" w:hAnsi="Times New Roman"/>
          <w:sz w:val="28"/>
          <w:szCs w:val="28"/>
        </w:rPr>
        <w:t>.</w:t>
      </w:r>
    </w:p>
    <w:p w14:paraId="2C3BF356" w14:textId="5128C621" w:rsidR="00414FD1" w:rsidRPr="00AE72A3" w:rsidRDefault="00414FD1" w:rsidP="00284004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sz w:val="28"/>
          <w:szCs w:val="28"/>
        </w:rPr>
        <w:t>Выбор каналообразующего оборудования (модем) был сформирован на основани</w:t>
      </w:r>
      <w:r w:rsidR="00F80720">
        <w:rPr>
          <w:rFonts w:ascii="Times New Roman" w:hAnsi="Times New Roman" w:cs="Times New Roman"/>
          <w:sz w:val="28"/>
          <w:szCs w:val="28"/>
        </w:rPr>
        <w:t>и</w:t>
      </w:r>
      <w:r w:rsidRPr="00AE72A3">
        <w:rPr>
          <w:rFonts w:ascii="Times New Roman" w:hAnsi="Times New Roman" w:cs="Times New Roman"/>
          <w:sz w:val="28"/>
          <w:szCs w:val="28"/>
        </w:rPr>
        <w:t xml:space="preserve"> запроса коммерческих предложений </w:t>
      </w:r>
      <w:r w:rsidR="00BC1724">
        <w:rPr>
          <w:rFonts w:ascii="Times New Roman" w:hAnsi="Times New Roman" w:cs="Times New Roman"/>
          <w:sz w:val="28"/>
          <w:szCs w:val="28"/>
        </w:rPr>
        <w:t xml:space="preserve">и </w:t>
      </w:r>
      <w:r w:rsidR="00F80720">
        <w:rPr>
          <w:rFonts w:ascii="Times New Roman" w:hAnsi="Times New Roman" w:cs="Times New Roman"/>
          <w:sz w:val="28"/>
          <w:szCs w:val="28"/>
        </w:rPr>
        <w:t xml:space="preserve">был выбран производитель </w:t>
      </w:r>
      <w:r w:rsidR="00F80720" w:rsidRPr="005E2697">
        <w:rPr>
          <w:rFonts w:ascii="Times New Roman" w:hAnsi="Times New Roman"/>
          <w:sz w:val="28"/>
          <w:szCs w:val="28"/>
        </w:rPr>
        <w:t>ООО «Радиофид Системы»</w:t>
      </w:r>
      <w:r w:rsidR="00F80720">
        <w:rPr>
          <w:rFonts w:ascii="Times New Roman" w:hAnsi="Times New Roman"/>
          <w:sz w:val="28"/>
          <w:szCs w:val="28"/>
        </w:rPr>
        <w:t xml:space="preserve"> по причине наиболее выгодной </w:t>
      </w:r>
      <w:r w:rsidR="00F80720" w:rsidRPr="00F80720">
        <w:rPr>
          <w:rFonts w:ascii="Times New Roman" w:hAnsi="Times New Roman"/>
          <w:sz w:val="28"/>
          <w:szCs w:val="28"/>
        </w:rPr>
        <w:t xml:space="preserve">цены. </w:t>
      </w:r>
      <w:r w:rsidR="00F80720" w:rsidRPr="00F80720">
        <w:rPr>
          <w:rFonts w:ascii="Times New Roman" w:hAnsi="Times New Roman" w:cs="Times New Roman"/>
          <w:sz w:val="28"/>
          <w:szCs w:val="28"/>
        </w:rPr>
        <w:t>Так же хочется отметить,</w:t>
      </w:r>
      <w:r w:rsidR="00BC1724" w:rsidRPr="00F80720">
        <w:rPr>
          <w:rFonts w:ascii="Times New Roman" w:hAnsi="Times New Roman" w:cs="Times New Roman"/>
          <w:sz w:val="28"/>
          <w:szCs w:val="28"/>
        </w:rPr>
        <w:t xml:space="preserve"> что</w:t>
      </w:r>
      <w:r w:rsidRPr="00F80720">
        <w:rPr>
          <w:rFonts w:ascii="Times New Roman" w:hAnsi="Times New Roman" w:cs="Times New Roman"/>
          <w:sz w:val="28"/>
          <w:szCs w:val="28"/>
        </w:rPr>
        <w:t xml:space="preserve"> данное оборудование уже на протяжении 4 лет используется</w:t>
      </w:r>
      <w:r w:rsidRPr="00AE72A3">
        <w:rPr>
          <w:rFonts w:ascii="Times New Roman" w:hAnsi="Times New Roman" w:cs="Times New Roman"/>
          <w:sz w:val="28"/>
          <w:szCs w:val="28"/>
        </w:rPr>
        <w:t xml:space="preserve"> при наладке автоматизированной системой учета ресурсов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72A3">
        <w:rPr>
          <w:rFonts w:ascii="Times New Roman" w:hAnsi="Times New Roman" w:cs="Times New Roman"/>
          <w:sz w:val="28"/>
          <w:szCs w:val="28"/>
        </w:rPr>
        <w:t xml:space="preserve"> существующей на сегодняшний день в АО «Салехардэнерго» и зарекомендовало себя как надежное и бесперебойное оборудование, в отличие от других </w:t>
      </w:r>
      <w:r w:rsidR="00BC1724" w:rsidRPr="00AE72A3">
        <w:rPr>
          <w:rFonts w:ascii="Times New Roman" w:hAnsi="Times New Roman" w:cs="Times New Roman"/>
          <w:sz w:val="28"/>
          <w:szCs w:val="28"/>
        </w:rPr>
        <w:t>производителей,</w:t>
      </w:r>
      <w:r w:rsidRPr="00AE72A3">
        <w:rPr>
          <w:rFonts w:ascii="Times New Roman" w:hAnsi="Times New Roman" w:cs="Times New Roman"/>
          <w:sz w:val="28"/>
          <w:szCs w:val="28"/>
        </w:rPr>
        <w:t xml:space="preserve"> с которыми мы имели </w:t>
      </w:r>
      <w:r w:rsidR="00BC1724">
        <w:rPr>
          <w:rFonts w:ascii="Times New Roman" w:hAnsi="Times New Roman" w:cs="Times New Roman"/>
          <w:sz w:val="28"/>
          <w:szCs w:val="28"/>
        </w:rPr>
        <w:lastRenderedPageBreak/>
        <w:t>негативный</w:t>
      </w:r>
      <w:r w:rsidRPr="00AE72A3">
        <w:rPr>
          <w:rFonts w:ascii="Times New Roman" w:hAnsi="Times New Roman" w:cs="Times New Roman"/>
          <w:sz w:val="28"/>
          <w:szCs w:val="28"/>
        </w:rPr>
        <w:t xml:space="preserve"> опыт работы, таких как 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Teleofis</w:t>
      </w:r>
      <w:r w:rsidRPr="00AE72A3">
        <w:rPr>
          <w:rFonts w:ascii="Times New Roman" w:hAnsi="Times New Roman" w:cs="Times New Roman"/>
          <w:sz w:val="28"/>
          <w:szCs w:val="28"/>
        </w:rPr>
        <w:t xml:space="preserve">, Инкотекс, которые в дальнейшем были заменены на продукцию 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adiofid, модемы ветки </w:t>
      </w:r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IRZ</w:t>
      </w:r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2F2ED62" w14:textId="77777777" w:rsidR="00414FD1" w:rsidRPr="00AE72A3" w:rsidRDefault="00414FD1" w:rsidP="00414FD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sz w:val="28"/>
          <w:szCs w:val="28"/>
        </w:rPr>
        <w:t>Установка дополнительного оборудования обоснована физическим износом ранее установленного оборудования потребителей и необходима его замена в соответствии со следующими требованиями Правил устройства электроустановок:</w:t>
      </w:r>
    </w:p>
    <w:p w14:paraId="0C89727D" w14:textId="4354282F"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Щиты распределительные навесные ЩРн-П-6 IP30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необходимы для монтажа GSM модемов и автоматических выключателей однополюсных, кат. В, ток 1 А, будут устанавливаться в МОП </w:t>
      </w:r>
      <w:r w:rsidR="00C8194B" w:rsidRPr="00AE72A3">
        <w:rPr>
          <w:rFonts w:ascii="Times New Roman" w:hAnsi="Times New Roman" w:cs="Times New Roman"/>
          <w:sz w:val="28"/>
          <w:szCs w:val="28"/>
        </w:rPr>
        <w:t>МКД,</w:t>
      </w:r>
      <w:r w:rsidRPr="00AE72A3">
        <w:rPr>
          <w:rFonts w:ascii="Times New Roman" w:hAnsi="Times New Roman" w:cs="Times New Roman"/>
          <w:sz w:val="28"/>
          <w:szCs w:val="28"/>
        </w:rPr>
        <w:t xml:space="preserve"> где нет этажных учетно-распределительных щитов.</w:t>
      </w:r>
    </w:p>
    <w:p w14:paraId="0FF9ED7F" w14:textId="77777777"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Автоматический выключатель 1 полюсный, кат. В, ток 1 А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 для защиты персона</w:t>
      </w:r>
      <w:r>
        <w:rPr>
          <w:rFonts w:ascii="Times New Roman" w:hAnsi="Times New Roman" w:cs="Times New Roman"/>
          <w:sz w:val="28"/>
          <w:szCs w:val="28"/>
        </w:rPr>
        <w:t>ла при эксплуатации GSM модемов, и защиты от короткого замыкания от сети питания модемов, 220 В.</w:t>
      </w:r>
    </w:p>
    <w:p w14:paraId="0218CA94" w14:textId="77777777"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Провод ПВ 1*0,75 мм²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 для обеспечения питания GSM модемов от распределительной сети через автоматические выключатели однополюсные, кат. В, ток 1 А в этажных учетно-распределительных щитах в МОП МКД.</w:t>
      </w:r>
    </w:p>
    <w:p w14:paraId="0C202E0A" w14:textId="77777777"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DIN рейка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необходима для установки GSM модемов и автоматических выключателей однополюсных, кат. В, ток 1 А в этажных учетно-распределительных щитах в МОП МКД. В виду ее отсутствия в старых щитах либо непригодности эксплуатации.</w:t>
      </w:r>
    </w:p>
    <w:p w14:paraId="4992F7CC" w14:textId="77777777"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Соединительная 5-ти проводная клемма WAGO 222-415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необходима для подключения каналов связи через интерфейс 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AE72A3">
        <w:rPr>
          <w:rFonts w:ascii="Times New Roman" w:hAnsi="Times New Roman" w:cs="Times New Roman"/>
          <w:sz w:val="28"/>
          <w:szCs w:val="28"/>
        </w:rPr>
        <w:t xml:space="preserve"> 485 GSM модемов и ПУ с помощью кабеля витая пара неэкранированная UTP категория 5e, 4 пары (24 AWG) одножильного.</w:t>
      </w:r>
    </w:p>
    <w:p w14:paraId="2639267E" w14:textId="77777777"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Саморез сверлоконечный по металлу 4*13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 для крепления 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DIN</w:t>
      </w:r>
      <w:r w:rsidRPr="00AE72A3">
        <w:rPr>
          <w:rFonts w:ascii="Times New Roman" w:hAnsi="Times New Roman" w:cs="Times New Roman"/>
          <w:sz w:val="28"/>
          <w:szCs w:val="28"/>
        </w:rPr>
        <w:t xml:space="preserve"> рейки при замене ПУ и монтаже GSM модемов и автоматических выключателей однополюсных, кат. В, ток 1 А в этажных учетно-распределительных щитах в МОП МКД.</w:t>
      </w:r>
    </w:p>
    <w:p w14:paraId="79866EB6" w14:textId="77777777"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Сжим ответвительный 4-10 мм²/1,5-2,5 мм²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 для соедин</w:t>
      </w:r>
      <w:r w:rsidR="00C660B5">
        <w:rPr>
          <w:rFonts w:ascii="Times New Roman" w:hAnsi="Times New Roman" w:cs="Times New Roman"/>
          <w:sz w:val="28"/>
          <w:szCs w:val="28"/>
        </w:rPr>
        <w:t>ения провода ПВ 1*0,75 мм².</w:t>
      </w:r>
    </w:p>
    <w:p w14:paraId="42B03530" w14:textId="77777777" w:rsidR="00D309AF" w:rsidRDefault="00D309AF" w:rsidP="00D309AF">
      <w:pPr>
        <w:autoSpaceDE w:val="0"/>
        <w:autoSpaceDN w:val="0"/>
        <w:adjustRightInd w:val="0"/>
        <w:ind w:firstLine="284"/>
        <w:rPr>
          <w:rFonts w:ascii="Times New Roman" w:hAnsi="Times New Roman"/>
          <w:b/>
          <w:color w:val="000000"/>
          <w:sz w:val="26"/>
          <w:szCs w:val="26"/>
        </w:rPr>
      </w:pPr>
    </w:p>
    <w:p w14:paraId="7DB0034C" w14:textId="0CA563D0" w:rsidR="00D309AF" w:rsidRPr="005C4A9F" w:rsidRDefault="00D309AF" w:rsidP="006B6EF5">
      <w:pPr>
        <w:pStyle w:val="10"/>
      </w:pPr>
      <w:bookmarkStart w:id="15" w:name="_Toc132354663"/>
      <w:r>
        <w:rPr>
          <w:color w:val="000000"/>
        </w:rPr>
        <w:t>5</w:t>
      </w:r>
      <w:r w:rsidRPr="005C4A9F">
        <w:rPr>
          <w:color w:val="000000"/>
        </w:rPr>
        <w:t xml:space="preserve">. </w:t>
      </w:r>
      <w:r w:rsidRPr="005C4A9F">
        <w:t>Экономический эффект от мероприятий Инвестиционной программы</w:t>
      </w:r>
      <w:bookmarkEnd w:id="15"/>
    </w:p>
    <w:p w14:paraId="647B77AA" w14:textId="77777777" w:rsidR="00D309AF" w:rsidRPr="005C4A9F" w:rsidRDefault="00D309AF" w:rsidP="00D309AF">
      <w:pPr>
        <w:autoSpaceDE w:val="0"/>
        <w:autoSpaceDN w:val="0"/>
        <w:adjustRightInd w:val="0"/>
        <w:ind w:firstLine="284"/>
        <w:rPr>
          <w:rFonts w:ascii="Times New Roman" w:hAnsi="Times New Roman"/>
          <w:sz w:val="26"/>
          <w:szCs w:val="26"/>
        </w:rPr>
      </w:pPr>
    </w:p>
    <w:p w14:paraId="6FAA94BD" w14:textId="77777777" w:rsidR="00D309AF" w:rsidRPr="00D309AF" w:rsidRDefault="00D309AF" w:rsidP="00D309AF">
      <w:pPr>
        <w:autoSpaceDE w:val="0"/>
        <w:autoSpaceDN w:val="0"/>
        <w:adjustRightInd w:val="0"/>
        <w:ind w:firstLine="284"/>
        <w:rPr>
          <w:rFonts w:ascii="Times New Roman" w:hAnsi="Times New Roman"/>
          <w:sz w:val="28"/>
          <w:szCs w:val="28"/>
        </w:rPr>
      </w:pPr>
      <w:r w:rsidRPr="005C4A9F">
        <w:rPr>
          <w:rFonts w:ascii="Times New Roman" w:hAnsi="Times New Roman"/>
          <w:sz w:val="26"/>
          <w:szCs w:val="26"/>
        </w:rPr>
        <w:t xml:space="preserve">Экономический эффект от мероприятий Инвестиционной программы достигается за </w:t>
      </w:r>
      <w:r w:rsidRPr="00D309AF">
        <w:rPr>
          <w:rFonts w:ascii="Times New Roman" w:hAnsi="Times New Roman"/>
          <w:sz w:val="28"/>
          <w:szCs w:val="28"/>
        </w:rPr>
        <w:t>счет:</w:t>
      </w:r>
    </w:p>
    <w:p w14:paraId="2D711762" w14:textId="060E4AC7" w:rsidR="00D309AF" w:rsidRPr="00D309AF" w:rsidRDefault="00D309AF" w:rsidP="00D309AF">
      <w:pPr>
        <w:pStyle w:val="aff6"/>
        <w:numPr>
          <w:ilvl w:val="0"/>
          <w:numId w:val="43"/>
        </w:numPr>
        <w:ind w:right="20"/>
        <w:rPr>
          <w:rFonts w:ascii="Times New Roman" w:hAnsi="Times New Roman"/>
          <w:sz w:val="28"/>
          <w:szCs w:val="28"/>
        </w:rPr>
      </w:pPr>
      <w:r w:rsidRPr="00D309AF">
        <w:rPr>
          <w:rFonts w:ascii="Times New Roman" w:hAnsi="Times New Roman"/>
          <w:sz w:val="28"/>
          <w:szCs w:val="28"/>
        </w:rPr>
        <w:t>Постоянный сбор информации от приборов учёта с накоплением и обработкой на сервере, отображаемой на экране монитора.</w:t>
      </w:r>
    </w:p>
    <w:p w14:paraId="669AE809" w14:textId="3719A518" w:rsidR="00D309AF" w:rsidRPr="00D309AF" w:rsidRDefault="00D309AF" w:rsidP="00D309AF">
      <w:pPr>
        <w:pStyle w:val="aff6"/>
        <w:numPr>
          <w:ilvl w:val="0"/>
          <w:numId w:val="43"/>
        </w:numPr>
        <w:ind w:right="20"/>
        <w:rPr>
          <w:rFonts w:ascii="Times New Roman" w:hAnsi="Times New Roman"/>
          <w:sz w:val="28"/>
          <w:szCs w:val="28"/>
        </w:rPr>
      </w:pPr>
      <w:r w:rsidRPr="00D309AF">
        <w:rPr>
          <w:rFonts w:ascii="Times New Roman" w:hAnsi="Times New Roman"/>
          <w:sz w:val="28"/>
          <w:szCs w:val="28"/>
        </w:rPr>
        <w:t>Точный учёт потребляемой электроэнергии.</w:t>
      </w:r>
    </w:p>
    <w:p w14:paraId="5FC48E83" w14:textId="4784DF07" w:rsidR="00D309AF" w:rsidRPr="00D309AF" w:rsidRDefault="00D309AF" w:rsidP="00D309AF">
      <w:pPr>
        <w:pStyle w:val="aff6"/>
        <w:numPr>
          <w:ilvl w:val="0"/>
          <w:numId w:val="43"/>
        </w:numPr>
        <w:ind w:right="20"/>
        <w:rPr>
          <w:rFonts w:ascii="Times New Roman" w:hAnsi="Times New Roman"/>
          <w:sz w:val="28"/>
          <w:szCs w:val="28"/>
        </w:rPr>
      </w:pPr>
      <w:r w:rsidRPr="00D309AF">
        <w:rPr>
          <w:rFonts w:ascii="Times New Roman" w:hAnsi="Times New Roman"/>
          <w:sz w:val="28"/>
          <w:szCs w:val="28"/>
        </w:rPr>
        <w:lastRenderedPageBreak/>
        <w:t>Автоматический контроль уровня энергопотребления в соответствии с заданными параметрами, с возможностью удалённого воздействия.</w:t>
      </w:r>
    </w:p>
    <w:p w14:paraId="129C315A" w14:textId="25EA03CF" w:rsidR="00D309AF" w:rsidRPr="00D309AF" w:rsidRDefault="00D309AF" w:rsidP="00D309AF">
      <w:pPr>
        <w:pStyle w:val="aff6"/>
        <w:numPr>
          <w:ilvl w:val="0"/>
          <w:numId w:val="43"/>
        </w:numPr>
        <w:ind w:right="20"/>
        <w:rPr>
          <w:rFonts w:ascii="Times New Roman" w:hAnsi="Times New Roman"/>
          <w:sz w:val="28"/>
          <w:szCs w:val="28"/>
        </w:rPr>
      </w:pPr>
      <w:r w:rsidRPr="00D309AF">
        <w:rPr>
          <w:rFonts w:ascii="Times New Roman" w:hAnsi="Times New Roman"/>
          <w:sz w:val="28"/>
          <w:szCs w:val="28"/>
        </w:rPr>
        <w:t>Длительное сохранение накопленной информации в удобном формате.</w:t>
      </w:r>
    </w:p>
    <w:p w14:paraId="0D1E038B" w14:textId="49B4FDCC" w:rsidR="00D309AF" w:rsidRPr="00D309AF" w:rsidRDefault="00D309AF" w:rsidP="00D309AF">
      <w:pPr>
        <w:pStyle w:val="aff6"/>
        <w:numPr>
          <w:ilvl w:val="0"/>
          <w:numId w:val="43"/>
        </w:numPr>
        <w:ind w:right="20"/>
        <w:rPr>
          <w:rFonts w:ascii="Times New Roman" w:hAnsi="Times New Roman"/>
          <w:sz w:val="28"/>
          <w:szCs w:val="28"/>
        </w:rPr>
      </w:pPr>
      <w:r w:rsidRPr="00D309AF">
        <w:rPr>
          <w:rFonts w:ascii="Times New Roman" w:hAnsi="Times New Roman"/>
          <w:sz w:val="28"/>
          <w:szCs w:val="28"/>
        </w:rPr>
        <w:t>Возможность оперативной диагностики данных.</w:t>
      </w:r>
    </w:p>
    <w:p w14:paraId="537AA7AA" w14:textId="61665242" w:rsidR="00D309AF" w:rsidRPr="00D309AF" w:rsidRDefault="00D309AF" w:rsidP="00D309AF">
      <w:pPr>
        <w:pStyle w:val="aff6"/>
        <w:numPr>
          <w:ilvl w:val="0"/>
          <w:numId w:val="43"/>
        </w:numPr>
        <w:ind w:right="20"/>
        <w:rPr>
          <w:rFonts w:ascii="Times New Roman" w:hAnsi="Times New Roman"/>
          <w:sz w:val="28"/>
          <w:szCs w:val="28"/>
        </w:rPr>
      </w:pPr>
      <w:r w:rsidRPr="00D309AF">
        <w:rPr>
          <w:rFonts w:ascii="Times New Roman" w:hAnsi="Times New Roman"/>
          <w:sz w:val="28"/>
          <w:szCs w:val="28"/>
        </w:rPr>
        <w:t>Быстрое получение сведений о расходовании электроэнергии за любой период времени.</w:t>
      </w:r>
    </w:p>
    <w:p w14:paraId="237EF921" w14:textId="31D25A57" w:rsidR="00D309AF" w:rsidRPr="00D309AF" w:rsidRDefault="00D309AF" w:rsidP="00D309AF">
      <w:pPr>
        <w:pStyle w:val="aff6"/>
        <w:numPr>
          <w:ilvl w:val="0"/>
          <w:numId w:val="43"/>
        </w:numPr>
        <w:ind w:right="20"/>
        <w:rPr>
          <w:rFonts w:ascii="Times New Roman" w:hAnsi="Times New Roman"/>
          <w:sz w:val="28"/>
          <w:szCs w:val="28"/>
        </w:rPr>
      </w:pPr>
      <w:r w:rsidRPr="00D309AF">
        <w:rPr>
          <w:rFonts w:ascii="Times New Roman" w:hAnsi="Times New Roman"/>
          <w:sz w:val="28"/>
          <w:szCs w:val="28"/>
        </w:rPr>
        <w:t>Удобство анализа структуры энергопотребления с целью её последующей оптимизации.</w:t>
      </w:r>
    </w:p>
    <w:p w14:paraId="759435FB" w14:textId="71DB9368" w:rsidR="00D309AF" w:rsidRPr="00D309AF" w:rsidRDefault="00D309AF" w:rsidP="00D309AF">
      <w:pPr>
        <w:pStyle w:val="aff6"/>
        <w:numPr>
          <w:ilvl w:val="0"/>
          <w:numId w:val="43"/>
        </w:numPr>
        <w:ind w:right="20"/>
        <w:rPr>
          <w:rFonts w:ascii="Times New Roman" w:hAnsi="Times New Roman"/>
          <w:sz w:val="28"/>
          <w:szCs w:val="28"/>
        </w:rPr>
      </w:pPr>
      <w:r w:rsidRPr="00D309AF">
        <w:rPr>
          <w:rFonts w:ascii="Times New Roman" w:hAnsi="Times New Roman"/>
          <w:sz w:val="28"/>
          <w:szCs w:val="28"/>
        </w:rPr>
        <w:t xml:space="preserve">Выявление хищения из-за безучётного потребления, несанкционированного доступа, паразитного подключения, обмана приборов учёта с помощью технических средств. </w:t>
      </w:r>
    </w:p>
    <w:p w14:paraId="51E7DDC9" w14:textId="60EADDEE" w:rsidR="00D309AF" w:rsidRPr="00D309AF" w:rsidRDefault="00D309AF" w:rsidP="00D309AF">
      <w:pPr>
        <w:pStyle w:val="aff6"/>
        <w:numPr>
          <w:ilvl w:val="0"/>
          <w:numId w:val="43"/>
        </w:numPr>
        <w:ind w:right="20"/>
        <w:rPr>
          <w:rFonts w:ascii="Times New Roman" w:hAnsi="Times New Roman"/>
          <w:sz w:val="28"/>
          <w:szCs w:val="28"/>
        </w:rPr>
      </w:pPr>
      <w:r w:rsidRPr="00D309AF">
        <w:rPr>
          <w:rFonts w:ascii="Times New Roman" w:hAnsi="Times New Roman"/>
          <w:sz w:val="28"/>
          <w:szCs w:val="28"/>
        </w:rPr>
        <w:t>Мгновенная фиксация отклонения параметров питающей сети, что позволяет оперативно выявлять аварийные ситуации.</w:t>
      </w:r>
    </w:p>
    <w:p w14:paraId="3CBDD05A" w14:textId="0F2B8294" w:rsidR="00D309AF" w:rsidRDefault="00D309AF" w:rsidP="00D309AF">
      <w:pPr>
        <w:pStyle w:val="aff6"/>
        <w:numPr>
          <w:ilvl w:val="0"/>
          <w:numId w:val="43"/>
        </w:numPr>
        <w:ind w:right="20"/>
        <w:rPr>
          <w:rFonts w:ascii="Times New Roman" w:hAnsi="Times New Roman"/>
          <w:sz w:val="28"/>
          <w:szCs w:val="28"/>
        </w:rPr>
      </w:pPr>
      <w:r w:rsidRPr="00D309AF">
        <w:rPr>
          <w:rFonts w:ascii="Times New Roman" w:hAnsi="Times New Roman"/>
          <w:sz w:val="28"/>
          <w:szCs w:val="28"/>
        </w:rPr>
        <w:t>Прогнозирование уровня потребления на необходимую перспективу.</w:t>
      </w:r>
    </w:p>
    <w:p w14:paraId="790D76A5" w14:textId="77777777" w:rsidR="00D309AF" w:rsidRDefault="00D309AF" w:rsidP="00D309AF">
      <w:pPr>
        <w:ind w:right="20"/>
        <w:rPr>
          <w:rFonts w:ascii="Times New Roman" w:hAnsi="Times New Roman"/>
          <w:sz w:val="28"/>
          <w:szCs w:val="28"/>
        </w:rPr>
      </w:pPr>
    </w:p>
    <w:p w14:paraId="5B41E72E" w14:textId="77777777" w:rsidR="00D309AF" w:rsidRDefault="00D309AF" w:rsidP="00D309AF">
      <w:pPr>
        <w:ind w:right="20"/>
        <w:rPr>
          <w:rFonts w:ascii="Times New Roman" w:hAnsi="Times New Roman"/>
          <w:sz w:val="28"/>
          <w:szCs w:val="28"/>
        </w:rPr>
      </w:pPr>
    </w:p>
    <w:p w14:paraId="0A4EC02F" w14:textId="202B664A" w:rsidR="00D309AF" w:rsidRPr="00D309AF" w:rsidRDefault="00D309AF" w:rsidP="00D309AF">
      <w:pPr>
        <w:ind w:right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Зам.генерального директора по экономике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Т.В. Меркулова</w:t>
      </w:r>
    </w:p>
    <w:p w14:paraId="35522C23" w14:textId="77CCD21D" w:rsidR="00414FD1" w:rsidRPr="00D309AF" w:rsidRDefault="00414FD1" w:rsidP="00D309AF">
      <w:pPr>
        <w:ind w:left="320" w:right="20" w:firstLine="566"/>
        <w:rPr>
          <w:rFonts w:ascii="Times New Roman" w:hAnsi="Times New Roman"/>
          <w:sz w:val="28"/>
          <w:szCs w:val="28"/>
        </w:rPr>
      </w:pPr>
    </w:p>
    <w:sectPr w:rsidR="00414FD1" w:rsidRPr="00D309AF" w:rsidSect="00670885">
      <w:footerReference w:type="default" r:id="rId11"/>
      <w:pgSz w:w="11906" w:h="16838" w:code="9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C09CF" w14:textId="77777777" w:rsidR="00075E6D" w:rsidRDefault="00075E6D">
      <w:r>
        <w:separator/>
      </w:r>
    </w:p>
  </w:endnote>
  <w:endnote w:type="continuationSeparator" w:id="0">
    <w:p w14:paraId="005B2819" w14:textId="77777777" w:rsidR="00075E6D" w:rsidRDefault="0007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ABB5A" w14:textId="1B9058C1" w:rsidR="00C660B5" w:rsidRDefault="007D509E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496892">
      <w:rPr>
        <w:noProof/>
      </w:rPr>
      <w:t>9</w:t>
    </w:r>
    <w:r>
      <w:rPr>
        <w:noProof/>
      </w:rPr>
      <w:fldChar w:fldCharType="end"/>
    </w:r>
  </w:p>
  <w:p w14:paraId="4FB2114F" w14:textId="77777777" w:rsidR="00C660B5" w:rsidRDefault="00C660B5" w:rsidP="005C3FD9">
    <w:pPr>
      <w:pStyle w:val="aa"/>
      <w:pBdr>
        <w:top w:val="single" w:sz="4" w:space="1" w:color="auto"/>
      </w:pBdr>
      <w:tabs>
        <w:tab w:val="clear" w:pos="9355"/>
        <w:tab w:val="right" w:pos="9900"/>
      </w:tabs>
      <w:ind w:right="2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8210A" w14:textId="77777777" w:rsidR="00075E6D" w:rsidRDefault="00075E6D">
      <w:r>
        <w:separator/>
      </w:r>
    </w:p>
  </w:footnote>
  <w:footnote w:type="continuationSeparator" w:id="0">
    <w:p w14:paraId="6487624F" w14:textId="77777777" w:rsidR="00075E6D" w:rsidRDefault="00075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A"/>
    <w:multiLevelType w:val="hybridMultilevel"/>
    <w:tmpl w:val="25E45D3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C"/>
    <w:multiLevelType w:val="hybridMultilevel"/>
    <w:tmpl w:val="431BD7B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5"/>
    <w:multiLevelType w:val="hybridMultilevel"/>
    <w:tmpl w:val="2443A8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6"/>
    <w:multiLevelType w:val="hybridMultilevel"/>
    <w:tmpl w:val="2D1D5A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7"/>
    <w:multiLevelType w:val="hybridMultilevel"/>
    <w:tmpl w:val="6763845E"/>
    <w:lvl w:ilvl="0" w:tplc="FFFFFFFF">
      <w:start w:val="1"/>
      <w:numFmt w:val="bullet"/>
      <w:lvlText w:val="ООО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5CD4AE2"/>
    <w:multiLevelType w:val="hybridMultilevel"/>
    <w:tmpl w:val="11D2F0E0"/>
    <w:lvl w:ilvl="0" w:tplc="7D884C14">
      <w:start w:val="1"/>
      <w:numFmt w:val="decimal"/>
      <w:pStyle w:val="241"/>
      <w:lvlText w:val="2.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703F97"/>
    <w:multiLevelType w:val="hybridMultilevel"/>
    <w:tmpl w:val="8A4E6DA8"/>
    <w:lvl w:ilvl="0" w:tplc="70EEE372">
      <w:start w:val="1"/>
      <w:numFmt w:val="decimal"/>
      <w:pStyle w:val="341"/>
      <w:lvlText w:val="2.1.4.%1.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0B9A374F"/>
    <w:multiLevelType w:val="hybridMultilevel"/>
    <w:tmpl w:val="868E8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CA70860"/>
    <w:multiLevelType w:val="multilevel"/>
    <w:tmpl w:val="D346B5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0CB357DD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7" w15:restartNumberingAfterBreak="0">
    <w:nsid w:val="0D180D3B"/>
    <w:multiLevelType w:val="hybridMultilevel"/>
    <w:tmpl w:val="A95A5A0A"/>
    <w:lvl w:ilvl="0" w:tplc="1E2005BC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0F5C6293"/>
    <w:multiLevelType w:val="hybridMultilevel"/>
    <w:tmpl w:val="4BEE36B2"/>
    <w:lvl w:ilvl="0" w:tplc="604CB00A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0CF791C"/>
    <w:multiLevelType w:val="hybridMultilevel"/>
    <w:tmpl w:val="E14CB40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77B7C2A"/>
    <w:multiLevelType w:val="hybridMultilevel"/>
    <w:tmpl w:val="5D841C3C"/>
    <w:lvl w:ilvl="0" w:tplc="604CB00A">
      <w:start w:val="1"/>
      <w:numFmt w:val="decimal"/>
      <w:pStyle w:val="51"/>
      <w:lvlText w:val="5.1.%1."/>
      <w:lvlJc w:val="left"/>
      <w:pPr>
        <w:ind w:left="164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21" w15:restartNumberingAfterBreak="0">
    <w:nsid w:val="19797BCB"/>
    <w:multiLevelType w:val="hybridMultilevel"/>
    <w:tmpl w:val="EC4808AC"/>
    <w:lvl w:ilvl="0" w:tplc="85DE1710">
      <w:start w:val="1"/>
      <w:numFmt w:val="decimal"/>
      <w:pStyle w:val="331"/>
      <w:lvlText w:val="2.1.3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2" w15:restartNumberingAfterBreak="0">
    <w:nsid w:val="19A338BD"/>
    <w:multiLevelType w:val="hybridMultilevel"/>
    <w:tmpl w:val="DCFC72C6"/>
    <w:lvl w:ilvl="0" w:tplc="30940A4A">
      <w:start w:val="1"/>
      <w:numFmt w:val="decimal"/>
      <w:pStyle w:val="361"/>
      <w:lvlText w:val="3.7.%1."/>
      <w:lvlJc w:val="left"/>
      <w:pPr>
        <w:ind w:left="1353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3" w15:restartNumberingAfterBreak="0">
    <w:nsid w:val="20297AF2"/>
    <w:multiLevelType w:val="hybridMultilevel"/>
    <w:tmpl w:val="AD644AF6"/>
    <w:lvl w:ilvl="0" w:tplc="1D3AA82C">
      <w:start w:val="1"/>
      <w:numFmt w:val="decimal"/>
      <w:pStyle w:val="371"/>
      <w:lvlText w:val="3.8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4" w15:restartNumberingAfterBreak="0">
    <w:nsid w:val="23C27401"/>
    <w:multiLevelType w:val="hybridMultilevel"/>
    <w:tmpl w:val="4468B838"/>
    <w:lvl w:ilvl="0" w:tplc="22F6C17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75D4C9C"/>
    <w:multiLevelType w:val="hybridMultilevel"/>
    <w:tmpl w:val="F560E6BC"/>
    <w:lvl w:ilvl="0" w:tplc="A01A8F5A">
      <w:start w:val="1"/>
      <w:numFmt w:val="bullet"/>
      <w:pStyle w:val="a"/>
      <w:lvlText w:val=""/>
      <w:lvlJc w:val="left"/>
      <w:pPr>
        <w:ind w:left="2890" w:hanging="360"/>
      </w:pPr>
      <w:rPr>
        <w:rFonts w:ascii="Kalinga" w:hAnsi="Kalinga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7A64907"/>
    <w:multiLevelType w:val="hybridMultilevel"/>
    <w:tmpl w:val="1F86BE26"/>
    <w:lvl w:ilvl="0" w:tplc="4FE2189C">
      <w:start w:val="1"/>
      <w:numFmt w:val="decimal"/>
      <w:pStyle w:val="31"/>
      <w:lvlText w:val="3.1.%1."/>
      <w:lvlJc w:val="left"/>
      <w:pPr>
        <w:ind w:left="927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142289"/>
    <w:multiLevelType w:val="hybridMultilevel"/>
    <w:tmpl w:val="3D680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26E75EC"/>
    <w:multiLevelType w:val="hybridMultilevel"/>
    <w:tmpl w:val="459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8B95253"/>
    <w:multiLevelType w:val="hybridMultilevel"/>
    <w:tmpl w:val="DFE28590"/>
    <w:lvl w:ilvl="0" w:tplc="FFFFFFFF">
      <w:start w:val="1"/>
      <w:numFmt w:val="decimal"/>
      <w:pStyle w:val="a0"/>
      <w:lvlText w:val="%1."/>
      <w:lvlJc w:val="left"/>
      <w:pPr>
        <w:ind w:left="1429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 w15:restartNumberingAfterBreak="0">
    <w:nsid w:val="3CCD5430"/>
    <w:multiLevelType w:val="hybridMultilevel"/>
    <w:tmpl w:val="1B224D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D0D49D6"/>
    <w:multiLevelType w:val="hybridMultilevel"/>
    <w:tmpl w:val="B6BCD7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06F15A7"/>
    <w:multiLevelType w:val="hybridMultilevel"/>
    <w:tmpl w:val="B33A69D0"/>
    <w:lvl w:ilvl="0" w:tplc="FFA88C8C">
      <w:start w:val="1"/>
      <w:numFmt w:val="bullet"/>
      <w:lvlText w:val="–"/>
      <w:lvlJc w:val="left"/>
      <w:pPr>
        <w:ind w:left="177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2FC7255"/>
    <w:multiLevelType w:val="hybridMultilevel"/>
    <w:tmpl w:val="286C3E4A"/>
    <w:lvl w:ilvl="0" w:tplc="346ED33C">
      <w:start w:val="1"/>
      <w:numFmt w:val="decimal"/>
      <w:pStyle w:val="a1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4" w15:restartNumberingAfterBreak="0">
    <w:nsid w:val="43722177"/>
    <w:multiLevelType w:val="hybridMultilevel"/>
    <w:tmpl w:val="8FCA9FFC"/>
    <w:lvl w:ilvl="0" w:tplc="FFFFFFFF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8745B45"/>
    <w:multiLevelType w:val="hybridMultilevel"/>
    <w:tmpl w:val="C8ECA31C"/>
    <w:lvl w:ilvl="0" w:tplc="0419000F">
      <w:start w:val="1"/>
      <w:numFmt w:val="decimal"/>
      <w:pStyle w:val="a3"/>
      <w:lvlText w:val="2.1.6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36" w15:restartNumberingAfterBreak="0">
    <w:nsid w:val="530C27FC"/>
    <w:multiLevelType w:val="hybridMultilevel"/>
    <w:tmpl w:val="2C24EA6E"/>
    <w:lvl w:ilvl="0" w:tplc="2D1293F0">
      <w:start w:val="1"/>
      <w:numFmt w:val="decimal"/>
      <w:pStyle w:val="321"/>
      <w:lvlText w:val="2.1.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 w15:restartNumberingAfterBreak="0">
    <w:nsid w:val="59322313"/>
    <w:multiLevelType w:val="hybridMultilevel"/>
    <w:tmpl w:val="8F62276E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38" w15:restartNumberingAfterBreak="0">
    <w:nsid w:val="62227AC3"/>
    <w:multiLevelType w:val="hybridMultilevel"/>
    <w:tmpl w:val="E050F16C"/>
    <w:lvl w:ilvl="0" w:tplc="04190001">
      <w:start w:val="1"/>
      <w:numFmt w:val="bullet"/>
      <w:lvlText w:val=""/>
      <w:lvlJc w:val="left"/>
      <w:pPr>
        <w:ind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3894494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40" w15:restartNumberingAfterBreak="0">
    <w:nsid w:val="64BC42CB"/>
    <w:multiLevelType w:val="hybridMultilevel"/>
    <w:tmpl w:val="3DFC4B32"/>
    <w:lvl w:ilvl="0" w:tplc="E9645198">
      <w:start w:val="1"/>
      <w:numFmt w:val="decimal"/>
      <w:pStyle w:val="381"/>
      <w:lvlText w:val="3.8.%1."/>
      <w:lvlJc w:val="left"/>
      <w:pPr>
        <w:ind w:left="12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30" w:hanging="180"/>
      </w:pPr>
      <w:rPr>
        <w:rFonts w:cs="Times New Roman"/>
      </w:rPr>
    </w:lvl>
  </w:abstractNum>
  <w:abstractNum w:abstractNumId="41" w15:restartNumberingAfterBreak="0">
    <w:nsid w:val="666573D4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42" w15:restartNumberingAfterBreak="0">
    <w:nsid w:val="6D564EAC"/>
    <w:multiLevelType w:val="hybridMultilevel"/>
    <w:tmpl w:val="8A86D818"/>
    <w:lvl w:ilvl="0" w:tplc="6A48C802">
      <w:start w:val="1"/>
      <w:numFmt w:val="decimal"/>
      <w:lvlText w:val="%1."/>
      <w:lvlJc w:val="left"/>
      <w:pPr>
        <w:ind w:left="12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43" w15:restartNumberingAfterBreak="0">
    <w:nsid w:val="71D3729B"/>
    <w:multiLevelType w:val="hybridMultilevel"/>
    <w:tmpl w:val="E0441DA4"/>
    <w:lvl w:ilvl="0" w:tplc="3530D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1F51E88"/>
    <w:multiLevelType w:val="hybridMultilevel"/>
    <w:tmpl w:val="9A22893E"/>
    <w:lvl w:ilvl="0" w:tplc="0B18E822">
      <w:start w:val="1"/>
      <w:numFmt w:val="decimal"/>
      <w:pStyle w:val="351"/>
      <w:lvlText w:val="3.6.%1."/>
      <w:lvlJc w:val="left"/>
      <w:pPr>
        <w:ind w:left="1353" w:hanging="360"/>
      </w:pPr>
      <w:rPr>
        <w:rFonts w:cs="Times New Roman" w:hint="default"/>
      </w:rPr>
    </w:lvl>
    <w:lvl w:ilvl="1" w:tplc="0419000F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5" w15:restartNumberingAfterBreak="0">
    <w:nsid w:val="7228453D"/>
    <w:multiLevelType w:val="hybridMultilevel"/>
    <w:tmpl w:val="E6C4B33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4B04FEB"/>
    <w:multiLevelType w:val="hybridMultilevel"/>
    <w:tmpl w:val="717CFD7E"/>
    <w:lvl w:ilvl="0" w:tplc="C11AB48E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4B34379"/>
    <w:multiLevelType w:val="hybridMultilevel"/>
    <w:tmpl w:val="7100870E"/>
    <w:lvl w:ilvl="0" w:tplc="F4DC46B8">
      <w:start w:val="1"/>
      <w:numFmt w:val="decimal"/>
      <w:pStyle w:val="11"/>
      <w:lvlText w:val="%1."/>
      <w:lvlJc w:val="center"/>
      <w:pPr>
        <w:ind w:left="1287" w:hanging="360"/>
      </w:pPr>
      <w:rPr>
        <w:rFonts w:cs="Times New Roman" w:hint="default"/>
      </w:rPr>
    </w:lvl>
    <w:lvl w:ilvl="1" w:tplc="5D80919E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CFDEF08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593CCEBE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E264B54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83A866BC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C810C6B2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45F07340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DCBEEE84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8" w15:restartNumberingAfterBreak="0">
    <w:nsid w:val="78831CE2"/>
    <w:multiLevelType w:val="multilevel"/>
    <w:tmpl w:val="6CFA43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311"/>
      <w:lvlText w:val="2.%2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70"/>
        </w:tabs>
        <w:ind w:left="23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90"/>
        </w:tabs>
        <w:ind w:left="41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740"/>
        </w:tabs>
        <w:ind w:left="47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50"/>
        </w:tabs>
        <w:ind w:left="56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00"/>
        </w:tabs>
        <w:ind w:left="6200" w:hanging="1800"/>
      </w:pPr>
      <w:rPr>
        <w:rFonts w:cs="Times New Roman" w:hint="default"/>
      </w:rPr>
    </w:lvl>
  </w:abstractNum>
  <w:num w:numId="1">
    <w:abstractNumId w:val="43"/>
  </w:num>
  <w:num w:numId="2">
    <w:abstractNumId w:val="28"/>
  </w:num>
  <w:num w:numId="3">
    <w:abstractNumId w:val="39"/>
  </w:num>
  <w:num w:numId="4">
    <w:abstractNumId w:val="35"/>
  </w:num>
  <w:num w:numId="5">
    <w:abstractNumId w:val="34"/>
  </w:num>
  <w:num w:numId="6">
    <w:abstractNumId w:val="27"/>
  </w:num>
  <w:num w:numId="7">
    <w:abstractNumId w:val="14"/>
  </w:num>
  <w:num w:numId="8">
    <w:abstractNumId w:val="24"/>
  </w:num>
  <w:num w:numId="9">
    <w:abstractNumId w:val="15"/>
  </w:num>
  <w:num w:numId="10">
    <w:abstractNumId w:val="19"/>
  </w:num>
  <w:num w:numId="11">
    <w:abstractNumId w:val="45"/>
  </w:num>
  <w:num w:numId="12">
    <w:abstractNumId w:val="31"/>
  </w:num>
  <w:num w:numId="13">
    <w:abstractNumId w:val="30"/>
  </w:num>
  <w:num w:numId="14">
    <w:abstractNumId w:val="38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46"/>
  </w:num>
  <w:num w:numId="18">
    <w:abstractNumId w:val="18"/>
  </w:num>
  <w:num w:numId="19">
    <w:abstractNumId w:val="33"/>
    <w:lvlOverride w:ilvl="0">
      <w:startOverride w:val="1"/>
    </w:lvlOverride>
  </w:num>
  <w:num w:numId="20">
    <w:abstractNumId w:val="29"/>
  </w:num>
  <w:num w:numId="21">
    <w:abstractNumId w:val="48"/>
  </w:num>
  <w:num w:numId="22">
    <w:abstractNumId w:val="26"/>
  </w:num>
  <w:num w:numId="23">
    <w:abstractNumId w:val="44"/>
  </w:num>
  <w:num w:numId="24">
    <w:abstractNumId w:val="22"/>
  </w:num>
  <w:num w:numId="25">
    <w:abstractNumId w:val="23"/>
  </w:num>
  <w:num w:numId="26">
    <w:abstractNumId w:val="40"/>
  </w:num>
  <w:num w:numId="27">
    <w:abstractNumId w:val="20"/>
  </w:num>
  <w:num w:numId="28">
    <w:abstractNumId w:val="25"/>
  </w:num>
  <w:num w:numId="29">
    <w:abstractNumId w:val="47"/>
  </w:num>
  <w:num w:numId="30">
    <w:abstractNumId w:val="12"/>
  </w:num>
  <w:num w:numId="31">
    <w:abstractNumId w:val="36"/>
  </w:num>
  <w:num w:numId="32">
    <w:abstractNumId w:val="21"/>
  </w:num>
  <w:num w:numId="33">
    <w:abstractNumId w:val="13"/>
  </w:num>
  <w:num w:numId="34">
    <w:abstractNumId w:val="3"/>
  </w:num>
  <w:num w:numId="35">
    <w:abstractNumId w:val="7"/>
  </w:num>
  <w:num w:numId="36">
    <w:abstractNumId w:val="8"/>
  </w:num>
  <w:num w:numId="37">
    <w:abstractNumId w:val="9"/>
  </w:num>
  <w:num w:numId="38">
    <w:abstractNumId w:val="10"/>
  </w:num>
  <w:num w:numId="39">
    <w:abstractNumId w:val="11"/>
  </w:num>
  <w:num w:numId="40">
    <w:abstractNumId w:val="41"/>
  </w:num>
  <w:num w:numId="41">
    <w:abstractNumId w:val="37"/>
  </w:num>
  <w:num w:numId="42">
    <w:abstractNumId w:val="16"/>
  </w:num>
  <w:num w:numId="43">
    <w:abstractNumId w:val="4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3FD9"/>
    <w:rsid w:val="00002753"/>
    <w:rsid w:val="00004E02"/>
    <w:rsid w:val="00005DF1"/>
    <w:rsid w:val="00006AD7"/>
    <w:rsid w:val="000078C2"/>
    <w:rsid w:val="00010F3F"/>
    <w:rsid w:val="00011928"/>
    <w:rsid w:val="00012814"/>
    <w:rsid w:val="00013E2A"/>
    <w:rsid w:val="000156B8"/>
    <w:rsid w:val="0001619A"/>
    <w:rsid w:val="00020488"/>
    <w:rsid w:val="00020DBA"/>
    <w:rsid w:val="00022FD6"/>
    <w:rsid w:val="00024203"/>
    <w:rsid w:val="00025351"/>
    <w:rsid w:val="00025406"/>
    <w:rsid w:val="00027539"/>
    <w:rsid w:val="000359B4"/>
    <w:rsid w:val="00035BEF"/>
    <w:rsid w:val="00037D94"/>
    <w:rsid w:val="000404DE"/>
    <w:rsid w:val="000404FF"/>
    <w:rsid w:val="00041908"/>
    <w:rsid w:val="000428FB"/>
    <w:rsid w:val="00043916"/>
    <w:rsid w:val="00046436"/>
    <w:rsid w:val="000516AE"/>
    <w:rsid w:val="00053678"/>
    <w:rsid w:val="00053888"/>
    <w:rsid w:val="0005540D"/>
    <w:rsid w:val="00056264"/>
    <w:rsid w:val="00056D84"/>
    <w:rsid w:val="00060097"/>
    <w:rsid w:val="00060684"/>
    <w:rsid w:val="000626FC"/>
    <w:rsid w:val="00062A99"/>
    <w:rsid w:val="00065C5B"/>
    <w:rsid w:val="00066A32"/>
    <w:rsid w:val="000700FC"/>
    <w:rsid w:val="000728DF"/>
    <w:rsid w:val="00072903"/>
    <w:rsid w:val="00074381"/>
    <w:rsid w:val="00075E6D"/>
    <w:rsid w:val="00076563"/>
    <w:rsid w:val="00076763"/>
    <w:rsid w:val="0007687C"/>
    <w:rsid w:val="0007721F"/>
    <w:rsid w:val="00077BBB"/>
    <w:rsid w:val="0008019C"/>
    <w:rsid w:val="00080886"/>
    <w:rsid w:val="000829FD"/>
    <w:rsid w:val="00083BF2"/>
    <w:rsid w:val="000856AE"/>
    <w:rsid w:val="00086CD5"/>
    <w:rsid w:val="00087A5F"/>
    <w:rsid w:val="000923CB"/>
    <w:rsid w:val="000928D8"/>
    <w:rsid w:val="000944D6"/>
    <w:rsid w:val="00094D37"/>
    <w:rsid w:val="000964A5"/>
    <w:rsid w:val="000A0098"/>
    <w:rsid w:val="000A2E34"/>
    <w:rsid w:val="000A2F1A"/>
    <w:rsid w:val="000A33A3"/>
    <w:rsid w:val="000A3471"/>
    <w:rsid w:val="000B2168"/>
    <w:rsid w:val="000B3C42"/>
    <w:rsid w:val="000B4D87"/>
    <w:rsid w:val="000B6741"/>
    <w:rsid w:val="000C04FB"/>
    <w:rsid w:val="000C073C"/>
    <w:rsid w:val="000C33B9"/>
    <w:rsid w:val="000C3C8C"/>
    <w:rsid w:val="000C40E7"/>
    <w:rsid w:val="000D4AE3"/>
    <w:rsid w:val="000E3528"/>
    <w:rsid w:val="000E3F62"/>
    <w:rsid w:val="000E6FD3"/>
    <w:rsid w:val="000E7450"/>
    <w:rsid w:val="000F00A8"/>
    <w:rsid w:val="000F103E"/>
    <w:rsid w:val="000F1229"/>
    <w:rsid w:val="000F25EC"/>
    <w:rsid w:val="000F2B01"/>
    <w:rsid w:val="000F351B"/>
    <w:rsid w:val="000F37A1"/>
    <w:rsid w:val="000F4990"/>
    <w:rsid w:val="000F75D0"/>
    <w:rsid w:val="00104B07"/>
    <w:rsid w:val="00105854"/>
    <w:rsid w:val="0011028C"/>
    <w:rsid w:val="00111198"/>
    <w:rsid w:val="00113995"/>
    <w:rsid w:val="001159E3"/>
    <w:rsid w:val="00122BF7"/>
    <w:rsid w:val="00122D92"/>
    <w:rsid w:val="0012513B"/>
    <w:rsid w:val="0013132D"/>
    <w:rsid w:val="0013267A"/>
    <w:rsid w:val="00133525"/>
    <w:rsid w:val="00134C4F"/>
    <w:rsid w:val="00136A9E"/>
    <w:rsid w:val="00140530"/>
    <w:rsid w:val="00140785"/>
    <w:rsid w:val="00141A50"/>
    <w:rsid w:val="00141EFE"/>
    <w:rsid w:val="001463D5"/>
    <w:rsid w:val="00150B2F"/>
    <w:rsid w:val="00151156"/>
    <w:rsid w:val="001514A7"/>
    <w:rsid w:val="00151776"/>
    <w:rsid w:val="001521E4"/>
    <w:rsid w:val="001530EE"/>
    <w:rsid w:val="00153AD3"/>
    <w:rsid w:val="00155409"/>
    <w:rsid w:val="00155589"/>
    <w:rsid w:val="0015785D"/>
    <w:rsid w:val="001617B2"/>
    <w:rsid w:val="00163C49"/>
    <w:rsid w:val="00166937"/>
    <w:rsid w:val="001720DC"/>
    <w:rsid w:val="00173BED"/>
    <w:rsid w:val="00174E8D"/>
    <w:rsid w:val="00175E24"/>
    <w:rsid w:val="00180C90"/>
    <w:rsid w:val="00182059"/>
    <w:rsid w:val="0018220A"/>
    <w:rsid w:val="00184C3D"/>
    <w:rsid w:val="001859EE"/>
    <w:rsid w:val="00186352"/>
    <w:rsid w:val="00186719"/>
    <w:rsid w:val="0019177F"/>
    <w:rsid w:val="001922B2"/>
    <w:rsid w:val="00193D18"/>
    <w:rsid w:val="0019709C"/>
    <w:rsid w:val="001A1066"/>
    <w:rsid w:val="001A2160"/>
    <w:rsid w:val="001B1C8C"/>
    <w:rsid w:val="001B1CBD"/>
    <w:rsid w:val="001B1E32"/>
    <w:rsid w:val="001B6081"/>
    <w:rsid w:val="001B7D0B"/>
    <w:rsid w:val="001C00CF"/>
    <w:rsid w:val="001C09C0"/>
    <w:rsid w:val="001C1386"/>
    <w:rsid w:val="001C3109"/>
    <w:rsid w:val="001C3FA1"/>
    <w:rsid w:val="001C5835"/>
    <w:rsid w:val="001D6500"/>
    <w:rsid w:val="001D6AE3"/>
    <w:rsid w:val="001D78C0"/>
    <w:rsid w:val="001D7DED"/>
    <w:rsid w:val="001E00E8"/>
    <w:rsid w:val="001E0378"/>
    <w:rsid w:val="001E094C"/>
    <w:rsid w:val="001E1A1D"/>
    <w:rsid w:val="001E1A4C"/>
    <w:rsid w:val="001E6A30"/>
    <w:rsid w:val="001E6C3B"/>
    <w:rsid w:val="001E6F3D"/>
    <w:rsid w:val="001E71DF"/>
    <w:rsid w:val="001F1336"/>
    <w:rsid w:val="001F62E8"/>
    <w:rsid w:val="001F657E"/>
    <w:rsid w:val="0020035B"/>
    <w:rsid w:val="0020057E"/>
    <w:rsid w:val="0020130E"/>
    <w:rsid w:val="00202B63"/>
    <w:rsid w:val="002046EC"/>
    <w:rsid w:val="0020475F"/>
    <w:rsid w:val="0020506C"/>
    <w:rsid w:val="00206D0C"/>
    <w:rsid w:val="00207BB1"/>
    <w:rsid w:val="00217D0A"/>
    <w:rsid w:val="002231A7"/>
    <w:rsid w:val="002262BB"/>
    <w:rsid w:val="0022760A"/>
    <w:rsid w:val="00232B30"/>
    <w:rsid w:val="00232B62"/>
    <w:rsid w:val="002337C1"/>
    <w:rsid w:val="00233F20"/>
    <w:rsid w:val="00234967"/>
    <w:rsid w:val="002359F6"/>
    <w:rsid w:val="00236C58"/>
    <w:rsid w:val="00240D9D"/>
    <w:rsid w:val="0024152F"/>
    <w:rsid w:val="0024202A"/>
    <w:rsid w:val="00250145"/>
    <w:rsid w:val="00250295"/>
    <w:rsid w:val="00250E7C"/>
    <w:rsid w:val="00252C28"/>
    <w:rsid w:val="00253A26"/>
    <w:rsid w:val="0025610C"/>
    <w:rsid w:val="0025784D"/>
    <w:rsid w:val="0026273F"/>
    <w:rsid w:val="00265B20"/>
    <w:rsid w:val="0026788A"/>
    <w:rsid w:val="002716F7"/>
    <w:rsid w:val="002724A6"/>
    <w:rsid w:val="0027285D"/>
    <w:rsid w:val="0027348B"/>
    <w:rsid w:val="00273735"/>
    <w:rsid w:val="00273F18"/>
    <w:rsid w:val="00281988"/>
    <w:rsid w:val="002819C0"/>
    <w:rsid w:val="00282C87"/>
    <w:rsid w:val="00283977"/>
    <w:rsid w:val="00283F90"/>
    <w:rsid w:val="00284004"/>
    <w:rsid w:val="00284E3F"/>
    <w:rsid w:val="00286D9A"/>
    <w:rsid w:val="00291B3D"/>
    <w:rsid w:val="0029243B"/>
    <w:rsid w:val="00292724"/>
    <w:rsid w:val="0029384C"/>
    <w:rsid w:val="002939DB"/>
    <w:rsid w:val="00293A71"/>
    <w:rsid w:val="002942A6"/>
    <w:rsid w:val="00296042"/>
    <w:rsid w:val="002977C0"/>
    <w:rsid w:val="00297D19"/>
    <w:rsid w:val="002A04D0"/>
    <w:rsid w:val="002A0767"/>
    <w:rsid w:val="002A2379"/>
    <w:rsid w:val="002A2F01"/>
    <w:rsid w:val="002B09D4"/>
    <w:rsid w:val="002B19A1"/>
    <w:rsid w:val="002B1C5E"/>
    <w:rsid w:val="002C1D69"/>
    <w:rsid w:val="002C2967"/>
    <w:rsid w:val="002C2DDC"/>
    <w:rsid w:val="002C36F2"/>
    <w:rsid w:val="002C39EB"/>
    <w:rsid w:val="002C5619"/>
    <w:rsid w:val="002C7619"/>
    <w:rsid w:val="002C7A83"/>
    <w:rsid w:val="002D1CB0"/>
    <w:rsid w:val="002D2028"/>
    <w:rsid w:val="002D26E9"/>
    <w:rsid w:val="002D7190"/>
    <w:rsid w:val="002D7AD5"/>
    <w:rsid w:val="002E0BA2"/>
    <w:rsid w:val="002E231A"/>
    <w:rsid w:val="002E272B"/>
    <w:rsid w:val="002F0696"/>
    <w:rsid w:val="002F1629"/>
    <w:rsid w:val="002F288C"/>
    <w:rsid w:val="002F35B2"/>
    <w:rsid w:val="002F35BA"/>
    <w:rsid w:val="002F56BA"/>
    <w:rsid w:val="002F731F"/>
    <w:rsid w:val="002F7F2B"/>
    <w:rsid w:val="00301018"/>
    <w:rsid w:val="003018E0"/>
    <w:rsid w:val="00304523"/>
    <w:rsid w:val="00305295"/>
    <w:rsid w:val="00305D97"/>
    <w:rsid w:val="0031055B"/>
    <w:rsid w:val="003114AC"/>
    <w:rsid w:val="003117E6"/>
    <w:rsid w:val="00313E42"/>
    <w:rsid w:val="00313E9B"/>
    <w:rsid w:val="00313EA4"/>
    <w:rsid w:val="00315210"/>
    <w:rsid w:val="00315C34"/>
    <w:rsid w:val="00316F38"/>
    <w:rsid w:val="00317FE8"/>
    <w:rsid w:val="003205A9"/>
    <w:rsid w:val="00321ACC"/>
    <w:rsid w:val="0032277C"/>
    <w:rsid w:val="00324105"/>
    <w:rsid w:val="00324B9E"/>
    <w:rsid w:val="00325C49"/>
    <w:rsid w:val="00330168"/>
    <w:rsid w:val="00332B06"/>
    <w:rsid w:val="00335F7E"/>
    <w:rsid w:val="00335FAA"/>
    <w:rsid w:val="003361D9"/>
    <w:rsid w:val="00336FE2"/>
    <w:rsid w:val="0033783C"/>
    <w:rsid w:val="00340483"/>
    <w:rsid w:val="003409B9"/>
    <w:rsid w:val="003422AE"/>
    <w:rsid w:val="003426B4"/>
    <w:rsid w:val="00342D05"/>
    <w:rsid w:val="003451BE"/>
    <w:rsid w:val="00347A84"/>
    <w:rsid w:val="00352767"/>
    <w:rsid w:val="00353F3A"/>
    <w:rsid w:val="00354164"/>
    <w:rsid w:val="00356723"/>
    <w:rsid w:val="00357297"/>
    <w:rsid w:val="00357A48"/>
    <w:rsid w:val="00361A3C"/>
    <w:rsid w:val="00362DEB"/>
    <w:rsid w:val="0036547B"/>
    <w:rsid w:val="00365EDD"/>
    <w:rsid w:val="00366174"/>
    <w:rsid w:val="00372E5C"/>
    <w:rsid w:val="00372E92"/>
    <w:rsid w:val="003731FB"/>
    <w:rsid w:val="00380201"/>
    <w:rsid w:val="00384375"/>
    <w:rsid w:val="00387332"/>
    <w:rsid w:val="003905A4"/>
    <w:rsid w:val="0039068F"/>
    <w:rsid w:val="00391119"/>
    <w:rsid w:val="0039122C"/>
    <w:rsid w:val="00392FC5"/>
    <w:rsid w:val="003950E4"/>
    <w:rsid w:val="0039562C"/>
    <w:rsid w:val="00397CC9"/>
    <w:rsid w:val="003A0816"/>
    <w:rsid w:val="003A10D9"/>
    <w:rsid w:val="003A2F35"/>
    <w:rsid w:val="003A32DE"/>
    <w:rsid w:val="003A5031"/>
    <w:rsid w:val="003A65C9"/>
    <w:rsid w:val="003A7369"/>
    <w:rsid w:val="003A7669"/>
    <w:rsid w:val="003A7A89"/>
    <w:rsid w:val="003B0599"/>
    <w:rsid w:val="003B1CD8"/>
    <w:rsid w:val="003B2B1E"/>
    <w:rsid w:val="003B57A7"/>
    <w:rsid w:val="003C00CD"/>
    <w:rsid w:val="003C10FB"/>
    <w:rsid w:val="003C2A28"/>
    <w:rsid w:val="003C2C03"/>
    <w:rsid w:val="003C33DA"/>
    <w:rsid w:val="003C4936"/>
    <w:rsid w:val="003C4A77"/>
    <w:rsid w:val="003C6B9D"/>
    <w:rsid w:val="003C7A33"/>
    <w:rsid w:val="003D062C"/>
    <w:rsid w:val="003D08C6"/>
    <w:rsid w:val="003D1419"/>
    <w:rsid w:val="003D264E"/>
    <w:rsid w:val="003D3CFA"/>
    <w:rsid w:val="003E0057"/>
    <w:rsid w:val="003E075F"/>
    <w:rsid w:val="003E2A03"/>
    <w:rsid w:val="003E3064"/>
    <w:rsid w:val="003E35CF"/>
    <w:rsid w:val="003F01DE"/>
    <w:rsid w:val="003F0F05"/>
    <w:rsid w:val="003F40DC"/>
    <w:rsid w:val="003F42BC"/>
    <w:rsid w:val="003F5814"/>
    <w:rsid w:val="003F67E3"/>
    <w:rsid w:val="003F707B"/>
    <w:rsid w:val="004018B2"/>
    <w:rsid w:val="00403E60"/>
    <w:rsid w:val="00405F04"/>
    <w:rsid w:val="0040711F"/>
    <w:rsid w:val="0040745E"/>
    <w:rsid w:val="00411235"/>
    <w:rsid w:val="004126F5"/>
    <w:rsid w:val="00413C76"/>
    <w:rsid w:val="00414FD1"/>
    <w:rsid w:val="00416832"/>
    <w:rsid w:val="004172EE"/>
    <w:rsid w:val="004212EF"/>
    <w:rsid w:val="00421418"/>
    <w:rsid w:val="004263C6"/>
    <w:rsid w:val="004306E2"/>
    <w:rsid w:val="00431DCC"/>
    <w:rsid w:val="00432C85"/>
    <w:rsid w:val="00432C9A"/>
    <w:rsid w:val="00434E9C"/>
    <w:rsid w:val="00435940"/>
    <w:rsid w:val="0043645D"/>
    <w:rsid w:val="00437FDD"/>
    <w:rsid w:val="00440F66"/>
    <w:rsid w:val="004416DD"/>
    <w:rsid w:val="0044346F"/>
    <w:rsid w:val="00444822"/>
    <w:rsid w:val="00444B00"/>
    <w:rsid w:val="004453A6"/>
    <w:rsid w:val="00445786"/>
    <w:rsid w:val="004471AE"/>
    <w:rsid w:val="00447C6F"/>
    <w:rsid w:val="00452998"/>
    <w:rsid w:val="00452F2C"/>
    <w:rsid w:val="00454769"/>
    <w:rsid w:val="004550BE"/>
    <w:rsid w:val="00456196"/>
    <w:rsid w:val="00456784"/>
    <w:rsid w:val="00456EF8"/>
    <w:rsid w:val="00460CF4"/>
    <w:rsid w:val="004629C5"/>
    <w:rsid w:val="00471DCE"/>
    <w:rsid w:val="00474CAF"/>
    <w:rsid w:val="0047656A"/>
    <w:rsid w:val="00481110"/>
    <w:rsid w:val="0049176A"/>
    <w:rsid w:val="0049196E"/>
    <w:rsid w:val="00491DE9"/>
    <w:rsid w:val="00493C92"/>
    <w:rsid w:val="00493DB5"/>
    <w:rsid w:val="0049487A"/>
    <w:rsid w:val="00496892"/>
    <w:rsid w:val="004A2B12"/>
    <w:rsid w:val="004A48F0"/>
    <w:rsid w:val="004B0F9D"/>
    <w:rsid w:val="004B14D8"/>
    <w:rsid w:val="004B2610"/>
    <w:rsid w:val="004B63F5"/>
    <w:rsid w:val="004B75DA"/>
    <w:rsid w:val="004B7C33"/>
    <w:rsid w:val="004C3E2D"/>
    <w:rsid w:val="004C441A"/>
    <w:rsid w:val="004C5723"/>
    <w:rsid w:val="004C7B85"/>
    <w:rsid w:val="004D076C"/>
    <w:rsid w:val="004D16A1"/>
    <w:rsid w:val="004D243B"/>
    <w:rsid w:val="004D4A85"/>
    <w:rsid w:val="004D6F08"/>
    <w:rsid w:val="004D77CE"/>
    <w:rsid w:val="004E2F5C"/>
    <w:rsid w:val="004E6E8E"/>
    <w:rsid w:val="004F3B61"/>
    <w:rsid w:val="004F406F"/>
    <w:rsid w:val="004F47B2"/>
    <w:rsid w:val="0050579A"/>
    <w:rsid w:val="00505AD2"/>
    <w:rsid w:val="00507231"/>
    <w:rsid w:val="00507D97"/>
    <w:rsid w:val="005153E0"/>
    <w:rsid w:val="005162CF"/>
    <w:rsid w:val="00517994"/>
    <w:rsid w:val="005205AE"/>
    <w:rsid w:val="00524F48"/>
    <w:rsid w:val="005256B7"/>
    <w:rsid w:val="00525F43"/>
    <w:rsid w:val="005274DE"/>
    <w:rsid w:val="0053369C"/>
    <w:rsid w:val="005343EA"/>
    <w:rsid w:val="00540041"/>
    <w:rsid w:val="00540684"/>
    <w:rsid w:val="005426C4"/>
    <w:rsid w:val="00542D05"/>
    <w:rsid w:val="00544658"/>
    <w:rsid w:val="00546A53"/>
    <w:rsid w:val="005509F6"/>
    <w:rsid w:val="00550F0B"/>
    <w:rsid w:val="005516BB"/>
    <w:rsid w:val="00552120"/>
    <w:rsid w:val="00555419"/>
    <w:rsid w:val="005579B0"/>
    <w:rsid w:val="00557E85"/>
    <w:rsid w:val="00566A08"/>
    <w:rsid w:val="00570028"/>
    <w:rsid w:val="00571188"/>
    <w:rsid w:val="00571B7F"/>
    <w:rsid w:val="005732BA"/>
    <w:rsid w:val="00573E25"/>
    <w:rsid w:val="00574733"/>
    <w:rsid w:val="00574882"/>
    <w:rsid w:val="00574F1F"/>
    <w:rsid w:val="005759EE"/>
    <w:rsid w:val="0057608F"/>
    <w:rsid w:val="00576D62"/>
    <w:rsid w:val="0057730D"/>
    <w:rsid w:val="00577BA1"/>
    <w:rsid w:val="00580254"/>
    <w:rsid w:val="00580F27"/>
    <w:rsid w:val="00580FC5"/>
    <w:rsid w:val="00582983"/>
    <w:rsid w:val="005835BD"/>
    <w:rsid w:val="00583732"/>
    <w:rsid w:val="00583B3A"/>
    <w:rsid w:val="00587288"/>
    <w:rsid w:val="0058764D"/>
    <w:rsid w:val="0059219B"/>
    <w:rsid w:val="005946B8"/>
    <w:rsid w:val="00596E75"/>
    <w:rsid w:val="00597ADA"/>
    <w:rsid w:val="005A3435"/>
    <w:rsid w:val="005A3835"/>
    <w:rsid w:val="005A4960"/>
    <w:rsid w:val="005A5349"/>
    <w:rsid w:val="005A6BC0"/>
    <w:rsid w:val="005A7160"/>
    <w:rsid w:val="005B15D8"/>
    <w:rsid w:val="005C3FD9"/>
    <w:rsid w:val="005D1FA4"/>
    <w:rsid w:val="005D6DA3"/>
    <w:rsid w:val="005E0EB8"/>
    <w:rsid w:val="005E2697"/>
    <w:rsid w:val="005E39AA"/>
    <w:rsid w:val="005E78A4"/>
    <w:rsid w:val="005F0968"/>
    <w:rsid w:val="005F3C47"/>
    <w:rsid w:val="005F4259"/>
    <w:rsid w:val="005F4387"/>
    <w:rsid w:val="005F48DD"/>
    <w:rsid w:val="005F4A74"/>
    <w:rsid w:val="00600338"/>
    <w:rsid w:val="0060073D"/>
    <w:rsid w:val="00602145"/>
    <w:rsid w:val="00603EF8"/>
    <w:rsid w:val="00606D02"/>
    <w:rsid w:val="00607323"/>
    <w:rsid w:val="00607653"/>
    <w:rsid w:val="00607928"/>
    <w:rsid w:val="00607FFA"/>
    <w:rsid w:val="00610939"/>
    <w:rsid w:val="00611664"/>
    <w:rsid w:val="00612BA3"/>
    <w:rsid w:val="00615152"/>
    <w:rsid w:val="00615CF9"/>
    <w:rsid w:val="0062072D"/>
    <w:rsid w:val="00620A27"/>
    <w:rsid w:val="006215D8"/>
    <w:rsid w:val="00621BC5"/>
    <w:rsid w:val="006233BC"/>
    <w:rsid w:val="0062404B"/>
    <w:rsid w:val="0062465C"/>
    <w:rsid w:val="00631C17"/>
    <w:rsid w:val="00635A55"/>
    <w:rsid w:val="00635A98"/>
    <w:rsid w:val="00636061"/>
    <w:rsid w:val="00640B7C"/>
    <w:rsid w:val="0064555D"/>
    <w:rsid w:val="0065171D"/>
    <w:rsid w:val="00652A02"/>
    <w:rsid w:val="00652B2C"/>
    <w:rsid w:val="006533D6"/>
    <w:rsid w:val="00653ED6"/>
    <w:rsid w:val="006560B8"/>
    <w:rsid w:val="0065693B"/>
    <w:rsid w:val="006627A6"/>
    <w:rsid w:val="00663A5B"/>
    <w:rsid w:val="00665F7B"/>
    <w:rsid w:val="00670885"/>
    <w:rsid w:val="00672F03"/>
    <w:rsid w:val="00673B40"/>
    <w:rsid w:val="00674FB9"/>
    <w:rsid w:val="00677A90"/>
    <w:rsid w:val="00680043"/>
    <w:rsid w:val="00680F41"/>
    <w:rsid w:val="0069136B"/>
    <w:rsid w:val="00692118"/>
    <w:rsid w:val="0069432D"/>
    <w:rsid w:val="00695AB1"/>
    <w:rsid w:val="00696414"/>
    <w:rsid w:val="00696A4D"/>
    <w:rsid w:val="006A2264"/>
    <w:rsid w:val="006A3F1A"/>
    <w:rsid w:val="006A43B7"/>
    <w:rsid w:val="006A7624"/>
    <w:rsid w:val="006B02B7"/>
    <w:rsid w:val="006B21A8"/>
    <w:rsid w:val="006B298C"/>
    <w:rsid w:val="006B387E"/>
    <w:rsid w:val="006B49AC"/>
    <w:rsid w:val="006B49F1"/>
    <w:rsid w:val="006B4E13"/>
    <w:rsid w:val="006B520E"/>
    <w:rsid w:val="006B6EF5"/>
    <w:rsid w:val="006C01B8"/>
    <w:rsid w:val="006C19D4"/>
    <w:rsid w:val="006C1C0C"/>
    <w:rsid w:val="006C2E94"/>
    <w:rsid w:val="006C54FD"/>
    <w:rsid w:val="006D4F10"/>
    <w:rsid w:val="006D711F"/>
    <w:rsid w:val="006E09EE"/>
    <w:rsid w:val="006E2351"/>
    <w:rsid w:val="006E4818"/>
    <w:rsid w:val="006E4D40"/>
    <w:rsid w:val="006E61DC"/>
    <w:rsid w:val="006E7341"/>
    <w:rsid w:val="006F250A"/>
    <w:rsid w:val="006F276E"/>
    <w:rsid w:val="006F37FA"/>
    <w:rsid w:val="006F632A"/>
    <w:rsid w:val="0070033C"/>
    <w:rsid w:val="00701004"/>
    <w:rsid w:val="00701355"/>
    <w:rsid w:val="00701C2A"/>
    <w:rsid w:val="00704F5B"/>
    <w:rsid w:val="00704FEF"/>
    <w:rsid w:val="0070501F"/>
    <w:rsid w:val="00705AFD"/>
    <w:rsid w:val="00706BDA"/>
    <w:rsid w:val="0071191F"/>
    <w:rsid w:val="00716806"/>
    <w:rsid w:val="007176B0"/>
    <w:rsid w:val="00720388"/>
    <w:rsid w:val="007203FF"/>
    <w:rsid w:val="007210C1"/>
    <w:rsid w:val="007212FF"/>
    <w:rsid w:val="00722D27"/>
    <w:rsid w:val="00723083"/>
    <w:rsid w:val="0072509A"/>
    <w:rsid w:val="007266B4"/>
    <w:rsid w:val="00731B6C"/>
    <w:rsid w:val="0073240B"/>
    <w:rsid w:val="00733053"/>
    <w:rsid w:val="00735DC1"/>
    <w:rsid w:val="0074395D"/>
    <w:rsid w:val="00745C2B"/>
    <w:rsid w:val="0074641A"/>
    <w:rsid w:val="007505CE"/>
    <w:rsid w:val="00754160"/>
    <w:rsid w:val="007547BD"/>
    <w:rsid w:val="00756E52"/>
    <w:rsid w:val="00761E3E"/>
    <w:rsid w:val="00761EE4"/>
    <w:rsid w:val="00763167"/>
    <w:rsid w:val="0076361E"/>
    <w:rsid w:val="00763681"/>
    <w:rsid w:val="00763B67"/>
    <w:rsid w:val="007659D2"/>
    <w:rsid w:val="00765CC4"/>
    <w:rsid w:val="00766EFF"/>
    <w:rsid w:val="00770998"/>
    <w:rsid w:val="007718B1"/>
    <w:rsid w:val="0077321C"/>
    <w:rsid w:val="00773CC6"/>
    <w:rsid w:val="00774C0B"/>
    <w:rsid w:val="00776F73"/>
    <w:rsid w:val="00783A81"/>
    <w:rsid w:val="00785808"/>
    <w:rsid w:val="007872E1"/>
    <w:rsid w:val="00787C65"/>
    <w:rsid w:val="00790A19"/>
    <w:rsid w:val="00790ED4"/>
    <w:rsid w:val="00793130"/>
    <w:rsid w:val="007946E9"/>
    <w:rsid w:val="00794C1F"/>
    <w:rsid w:val="00795FB9"/>
    <w:rsid w:val="00797698"/>
    <w:rsid w:val="00797D99"/>
    <w:rsid w:val="007A1C29"/>
    <w:rsid w:val="007A22C3"/>
    <w:rsid w:val="007A3658"/>
    <w:rsid w:val="007A4975"/>
    <w:rsid w:val="007A7815"/>
    <w:rsid w:val="007B03BC"/>
    <w:rsid w:val="007B4454"/>
    <w:rsid w:val="007B5448"/>
    <w:rsid w:val="007C2B50"/>
    <w:rsid w:val="007C39BE"/>
    <w:rsid w:val="007C3E14"/>
    <w:rsid w:val="007C4F19"/>
    <w:rsid w:val="007C55AC"/>
    <w:rsid w:val="007C7D94"/>
    <w:rsid w:val="007D001C"/>
    <w:rsid w:val="007D2F98"/>
    <w:rsid w:val="007D509E"/>
    <w:rsid w:val="007E0EB4"/>
    <w:rsid w:val="007E1119"/>
    <w:rsid w:val="007E1FA0"/>
    <w:rsid w:val="007E2141"/>
    <w:rsid w:val="007E3B0A"/>
    <w:rsid w:val="007E48E5"/>
    <w:rsid w:val="007E4BFC"/>
    <w:rsid w:val="007E584A"/>
    <w:rsid w:val="007E6786"/>
    <w:rsid w:val="007F199A"/>
    <w:rsid w:val="007F4E74"/>
    <w:rsid w:val="00800909"/>
    <w:rsid w:val="00804B91"/>
    <w:rsid w:val="008052A2"/>
    <w:rsid w:val="008055C9"/>
    <w:rsid w:val="00812C07"/>
    <w:rsid w:val="00815EE0"/>
    <w:rsid w:val="008169FF"/>
    <w:rsid w:val="00817B1E"/>
    <w:rsid w:val="00817E87"/>
    <w:rsid w:val="0082455D"/>
    <w:rsid w:val="0083045E"/>
    <w:rsid w:val="00830DD4"/>
    <w:rsid w:val="00831AB9"/>
    <w:rsid w:val="0083489B"/>
    <w:rsid w:val="008349C9"/>
    <w:rsid w:val="00835EBD"/>
    <w:rsid w:val="00836F09"/>
    <w:rsid w:val="0084076B"/>
    <w:rsid w:val="00840B1D"/>
    <w:rsid w:val="00842F21"/>
    <w:rsid w:val="00843EAD"/>
    <w:rsid w:val="0084522D"/>
    <w:rsid w:val="00845B29"/>
    <w:rsid w:val="008467E3"/>
    <w:rsid w:val="00846FD1"/>
    <w:rsid w:val="00847751"/>
    <w:rsid w:val="00847877"/>
    <w:rsid w:val="00847AAA"/>
    <w:rsid w:val="0085022E"/>
    <w:rsid w:val="0085040A"/>
    <w:rsid w:val="008507B7"/>
    <w:rsid w:val="00852614"/>
    <w:rsid w:val="00853BE5"/>
    <w:rsid w:val="0085590F"/>
    <w:rsid w:val="00860244"/>
    <w:rsid w:val="00863462"/>
    <w:rsid w:val="00870A00"/>
    <w:rsid w:val="00871227"/>
    <w:rsid w:val="008753B0"/>
    <w:rsid w:val="00876080"/>
    <w:rsid w:val="00882433"/>
    <w:rsid w:val="00883217"/>
    <w:rsid w:val="00883678"/>
    <w:rsid w:val="008845D6"/>
    <w:rsid w:val="00884EF6"/>
    <w:rsid w:val="00885916"/>
    <w:rsid w:val="0089062D"/>
    <w:rsid w:val="008920A5"/>
    <w:rsid w:val="0089321C"/>
    <w:rsid w:val="008955CD"/>
    <w:rsid w:val="0089601A"/>
    <w:rsid w:val="00896918"/>
    <w:rsid w:val="0089704E"/>
    <w:rsid w:val="008973C1"/>
    <w:rsid w:val="008A1E99"/>
    <w:rsid w:val="008A3115"/>
    <w:rsid w:val="008A4A96"/>
    <w:rsid w:val="008A71AF"/>
    <w:rsid w:val="008A7258"/>
    <w:rsid w:val="008B2C53"/>
    <w:rsid w:val="008B5A3C"/>
    <w:rsid w:val="008C0251"/>
    <w:rsid w:val="008C2535"/>
    <w:rsid w:val="008C4CD3"/>
    <w:rsid w:val="008C6557"/>
    <w:rsid w:val="008C7D70"/>
    <w:rsid w:val="008D0EDF"/>
    <w:rsid w:val="008D1EAF"/>
    <w:rsid w:val="008D22E1"/>
    <w:rsid w:val="008D2719"/>
    <w:rsid w:val="008D2998"/>
    <w:rsid w:val="008D3A9C"/>
    <w:rsid w:val="008D65D8"/>
    <w:rsid w:val="008D6E11"/>
    <w:rsid w:val="008D70D9"/>
    <w:rsid w:val="008D745D"/>
    <w:rsid w:val="008D7E3D"/>
    <w:rsid w:val="008E4ED1"/>
    <w:rsid w:val="008E5F14"/>
    <w:rsid w:val="008E64FF"/>
    <w:rsid w:val="008F141B"/>
    <w:rsid w:val="008F14CF"/>
    <w:rsid w:val="008F234F"/>
    <w:rsid w:val="008F2A40"/>
    <w:rsid w:val="008F2CFE"/>
    <w:rsid w:val="008F4EF1"/>
    <w:rsid w:val="008F6D4B"/>
    <w:rsid w:val="009013B1"/>
    <w:rsid w:val="00902555"/>
    <w:rsid w:val="00906CD7"/>
    <w:rsid w:val="00911273"/>
    <w:rsid w:val="00912937"/>
    <w:rsid w:val="00913969"/>
    <w:rsid w:val="00914AD9"/>
    <w:rsid w:val="009157EC"/>
    <w:rsid w:val="009207B4"/>
    <w:rsid w:val="009215C6"/>
    <w:rsid w:val="009220A0"/>
    <w:rsid w:val="0092260E"/>
    <w:rsid w:val="00926BFD"/>
    <w:rsid w:val="0092777A"/>
    <w:rsid w:val="00927B30"/>
    <w:rsid w:val="0093118D"/>
    <w:rsid w:val="00935089"/>
    <w:rsid w:val="0093595E"/>
    <w:rsid w:val="0093597F"/>
    <w:rsid w:val="00936A58"/>
    <w:rsid w:val="00942E7A"/>
    <w:rsid w:val="00945A0E"/>
    <w:rsid w:val="009476BC"/>
    <w:rsid w:val="00947889"/>
    <w:rsid w:val="009543CB"/>
    <w:rsid w:val="00955BA9"/>
    <w:rsid w:val="00957A85"/>
    <w:rsid w:val="00960797"/>
    <w:rsid w:val="00960C7B"/>
    <w:rsid w:val="00961D6F"/>
    <w:rsid w:val="009622C5"/>
    <w:rsid w:val="00964476"/>
    <w:rsid w:val="009653BF"/>
    <w:rsid w:val="00965476"/>
    <w:rsid w:val="00967A84"/>
    <w:rsid w:val="0097011F"/>
    <w:rsid w:val="0097059F"/>
    <w:rsid w:val="00971195"/>
    <w:rsid w:val="009714E1"/>
    <w:rsid w:val="0097157D"/>
    <w:rsid w:val="00973E32"/>
    <w:rsid w:val="00974EA3"/>
    <w:rsid w:val="00975CBC"/>
    <w:rsid w:val="00976B36"/>
    <w:rsid w:val="00977B29"/>
    <w:rsid w:val="00977C50"/>
    <w:rsid w:val="00981410"/>
    <w:rsid w:val="00981FFB"/>
    <w:rsid w:val="009825AF"/>
    <w:rsid w:val="0098380E"/>
    <w:rsid w:val="00984234"/>
    <w:rsid w:val="00986A93"/>
    <w:rsid w:val="00992F18"/>
    <w:rsid w:val="00994FBA"/>
    <w:rsid w:val="0099575B"/>
    <w:rsid w:val="009A15E9"/>
    <w:rsid w:val="009A2862"/>
    <w:rsid w:val="009A3CAC"/>
    <w:rsid w:val="009A3E35"/>
    <w:rsid w:val="009A43ED"/>
    <w:rsid w:val="009A471E"/>
    <w:rsid w:val="009A693C"/>
    <w:rsid w:val="009A7005"/>
    <w:rsid w:val="009B5AE6"/>
    <w:rsid w:val="009B64D2"/>
    <w:rsid w:val="009C1F86"/>
    <w:rsid w:val="009C2B17"/>
    <w:rsid w:val="009C70B0"/>
    <w:rsid w:val="009C7B2A"/>
    <w:rsid w:val="009C7CCB"/>
    <w:rsid w:val="009D16E9"/>
    <w:rsid w:val="009D1A53"/>
    <w:rsid w:val="009D5FE1"/>
    <w:rsid w:val="009D6A9C"/>
    <w:rsid w:val="009E3F63"/>
    <w:rsid w:val="009E4612"/>
    <w:rsid w:val="009E5A37"/>
    <w:rsid w:val="009E75BF"/>
    <w:rsid w:val="009F254E"/>
    <w:rsid w:val="009F3A95"/>
    <w:rsid w:val="00A02280"/>
    <w:rsid w:val="00A02FD2"/>
    <w:rsid w:val="00A0315D"/>
    <w:rsid w:val="00A104FD"/>
    <w:rsid w:val="00A120F9"/>
    <w:rsid w:val="00A12858"/>
    <w:rsid w:val="00A15772"/>
    <w:rsid w:val="00A17A22"/>
    <w:rsid w:val="00A21511"/>
    <w:rsid w:val="00A21F10"/>
    <w:rsid w:val="00A221A8"/>
    <w:rsid w:val="00A22A9A"/>
    <w:rsid w:val="00A24025"/>
    <w:rsid w:val="00A276DC"/>
    <w:rsid w:val="00A30524"/>
    <w:rsid w:val="00A31A09"/>
    <w:rsid w:val="00A31F2E"/>
    <w:rsid w:val="00A32914"/>
    <w:rsid w:val="00A35A60"/>
    <w:rsid w:val="00A35DE2"/>
    <w:rsid w:val="00A367AA"/>
    <w:rsid w:val="00A36C6C"/>
    <w:rsid w:val="00A377D1"/>
    <w:rsid w:val="00A4068C"/>
    <w:rsid w:val="00A410CC"/>
    <w:rsid w:val="00A41F3F"/>
    <w:rsid w:val="00A45905"/>
    <w:rsid w:val="00A46FA2"/>
    <w:rsid w:val="00A477CB"/>
    <w:rsid w:val="00A5045E"/>
    <w:rsid w:val="00A515EB"/>
    <w:rsid w:val="00A52486"/>
    <w:rsid w:val="00A54AF4"/>
    <w:rsid w:val="00A55D11"/>
    <w:rsid w:val="00A564A4"/>
    <w:rsid w:val="00A6270D"/>
    <w:rsid w:val="00A66BDF"/>
    <w:rsid w:val="00A6710D"/>
    <w:rsid w:val="00A6710E"/>
    <w:rsid w:val="00A709E8"/>
    <w:rsid w:val="00A73832"/>
    <w:rsid w:val="00A73975"/>
    <w:rsid w:val="00A73C71"/>
    <w:rsid w:val="00A75B2F"/>
    <w:rsid w:val="00A77C89"/>
    <w:rsid w:val="00A82189"/>
    <w:rsid w:val="00A82280"/>
    <w:rsid w:val="00A8356E"/>
    <w:rsid w:val="00A849B5"/>
    <w:rsid w:val="00A854EC"/>
    <w:rsid w:val="00A857BA"/>
    <w:rsid w:val="00A90E89"/>
    <w:rsid w:val="00A92367"/>
    <w:rsid w:val="00A942F1"/>
    <w:rsid w:val="00A95B88"/>
    <w:rsid w:val="00A96385"/>
    <w:rsid w:val="00A965C7"/>
    <w:rsid w:val="00A9764F"/>
    <w:rsid w:val="00A97827"/>
    <w:rsid w:val="00AA185F"/>
    <w:rsid w:val="00AA2CF8"/>
    <w:rsid w:val="00AA3EE0"/>
    <w:rsid w:val="00AA5B2D"/>
    <w:rsid w:val="00AA62BA"/>
    <w:rsid w:val="00AA7EAC"/>
    <w:rsid w:val="00AB01F2"/>
    <w:rsid w:val="00AB21EB"/>
    <w:rsid w:val="00AB440B"/>
    <w:rsid w:val="00AC2900"/>
    <w:rsid w:val="00AC293D"/>
    <w:rsid w:val="00AC29E4"/>
    <w:rsid w:val="00AC5B6A"/>
    <w:rsid w:val="00AD0268"/>
    <w:rsid w:val="00AD0B03"/>
    <w:rsid w:val="00AD2203"/>
    <w:rsid w:val="00AD4033"/>
    <w:rsid w:val="00AD6F42"/>
    <w:rsid w:val="00AE4FF7"/>
    <w:rsid w:val="00AE5365"/>
    <w:rsid w:val="00AF46A3"/>
    <w:rsid w:val="00AF4862"/>
    <w:rsid w:val="00AF4DA6"/>
    <w:rsid w:val="00AF7C19"/>
    <w:rsid w:val="00B02CA4"/>
    <w:rsid w:val="00B05FEB"/>
    <w:rsid w:val="00B06B8B"/>
    <w:rsid w:val="00B07A5F"/>
    <w:rsid w:val="00B12603"/>
    <w:rsid w:val="00B157BB"/>
    <w:rsid w:val="00B21574"/>
    <w:rsid w:val="00B21AE2"/>
    <w:rsid w:val="00B2232E"/>
    <w:rsid w:val="00B22D5C"/>
    <w:rsid w:val="00B25698"/>
    <w:rsid w:val="00B32582"/>
    <w:rsid w:val="00B3356D"/>
    <w:rsid w:val="00B33A51"/>
    <w:rsid w:val="00B33CE8"/>
    <w:rsid w:val="00B40ADE"/>
    <w:rsid w:val="00B42DA9"/>
    <w:rsid w:val="00B435A6"/>
    <w:rsid w:val="00B500DA"/>
    <w:rsid w:val="00B51335"/>
    <w:rsid w:val="00B51EAB"/>
    <w:rsid w:val="00B53732"/>
    <w:rsid w:val="00B53C0C"/>
    <w:rsid w:val="00B54E69"/>
    <w:rsid w:val="00B55E99"/>
    <w:rsid w:val="00B56776"/>
    <w:rsid w:val="00B56E7E"/>
    <w:rsid w:val="00B578D6"/>
    <w:rsid w:val="00B60DAB"/>
    <w:rsid w:val="00B6109D"/>
    <w:rsid w:val="00B617B3"/>
    <w:rsid w:val="00B660A0"/>
    <w:rsid w:val="00B70B8C"/>
    <w:rsid w:val="00B7454E"/>
    <w:rsid w:val="00B75D2E"/>
    <w:rsid w:val="00B764B0"/>
    <w:rsid w:val="00B80142"/>
    <w:rsid w:val="00B805CF"/>
    <w:rsid w:val="00B837F6"/>
    <w:rsid w:val="00B87299"/>
    <w:rsid w:val="00B9243E"/>
    <w:rsid w:val="00B94C45"/>
    <w:rsid w:val="00B95713"/>
    <w:rsid w:val="00B97129"/>
    <w:rsid w:val="00BA45B1"/>
    <w:rsid w:val="00BA5701"/>
    <w:rsid w:val="00BA5A77"/>
    <w:rsid w:val="00BB0826"/>
    <w:rsid w:val="00BB1105"/>
    <w:rsid w:val="00BB13B0"/>
    <w:rsid w:val="00BB1FB7"/>
    <w:rsid w:val="00BB3170"/>
    <w:rsid w:val="00BB40EA"/>
    <w:rsid w:val="00BB512F"/>
    <w:rsid w:val="00BB6917"/>
    <w:rsid w:val="00BB74A0"/>
    <w:rsid w:val="00BC1724"/>
    <w:rsid w:val="00BC2B1D"/>
    <w:rsid w:val="00BC2D1C"/>
    <w:rsid w:val="00BC34F0"/>
    <w:rsid w:val="00BC454F"/>
    <w:rsid w:val="00BC4633"/>
    <w:rsid w:val="00BC4DDA"/>
    <w:rsid w:val="00BD09D6"/>
    <w:rsid w:val="00BD1534"/>
    <w:rsid w:val="00BD1DCB"/>
    <w:rsid w:val="00BD366F"/>
    <w:rsid w:val="00BD764F"/>
    <w:rsid w:val="00BD7EEB"/>
    <w:rsid w:val="00BE0476"/>
    <w:rsid w:val="00BE0716"/>
    <w:rsid w:val="00BE1F06"/>
    <w:rsid w:val="00BE2957"/>
    <w:rsid w:val="00BE495A"/>
    <w:rsid w:val="00BE49CE"/>
    <w:rsid w:val="00BE6254"/>
    <w:rsid w:val="00BE7C95"/>
    <w:rsid w:val="00BE7F83"/>
    <w:rsid w:val="00BF24F0"/>
    <w:rsid w:val="00BF4763"/>
    <w:rsid w:val="00BF5444"/>
    <w:rsid w:val="00BF6BA9"/>
    <w:rsid w:val="00C03323"/>
    <w:rsid w:val="00C10999"/>
    <w:rsid w:val="00C14277"/>
    <w:rsid w:val="00C1429D"/>
    <w:rsid w:val="00C15CFA"/>
    <w:rsid w:val="00C160F3"/>
    <w:rsid w:val="00C167DF"/>
    <w:rsid w:val="00C16F37"/>
    <w:rsid w:val="00C17FAF"/>
    <w:rsid w:val="00C20679"/>
    <w:rsid w:val="00C2125D"/>
    <w:rsid w:val="00C241A6"/>
    <w:rsid w:val="00C24260"/>
    <w:rsid w:val="00C25B18"/>
    <w:rsid w:val="00C2645E"/>
    <w:rsid w:val="00C26C3B"/>
    <w:rsid w:val="00C32F2F"/>
    <w:rsid w:val="00C337C5"/>
    <w:rsid w:val="00C351F0"/>
    <w:rsid w:val="00C356F6"/>
    <w:rsid w:val="00C407FF"/>
    <w:rsid w:val="00C40EB4"/>
    <w:rsid w:val="00C4173E"/>
    <w:rsid w:val="00C43E92"/>
    <w:rsid w:val="00C4465E"/>
    <w:rsid w:val="00C4504D"/>
    <w:rsid w:val="00C475FF"/>
    <w:rsid w:val="00C50FA1"/>
    <w:rsid w:val="00C5131D"/>
    <w:rsid w:val="00C513A4"/>
    <w:rsid w:val="00C5251B"/>
    <w:rsid w:val="00C527B0"/>
    <w:rsid w:val="00C5452E"/>
    <w:rsid w:val="00C5772E"/>
    <w:rsid w:val="00C61614"/>
    <w:rsid w:val="00C61AE7"/>
    <w:rsid w:val="00C61F8D"/>
    <w:rsid w:val="00C61FCE"/>
    <w:rsid w:val="00C6438C"/>
    <w:rsid w:val="00C6507C"/>
    <w:rsid w:val="00C660B5"/>
    <w:rsid w:val="00C66D55"/>
    <w:rsid w:val="00C67386"/>
    <w:rsid w:val="00C67648"/>
    <w:rsid w:val="00C71DFE"/>
    <w:rsid w:val="00C7218F"/>
    <w:rsid w:val="00C743C5"/>
    <w:rsid w:val="00C75D56"/>
    <w:rsid w:val="00C77961"/>
    <w:rsid w:val="00C81660"/>
    <w:rsid w:val="00C8194B"/>
    <w:rsid w:val="00C86E2F"/>
    <w:rsid w:val="00C90B47"/>
    <w:rsid w:val="00C90CE9"/>
    <w:rsid w:val="00C91C46"/>
    <w:rsid w:val="00C91EA0"/>
    <w:rsid w:val="00C92643"/>
    <w:rsid w:val="00C92E0E"/>
    <w:rsid w:val="00C93424"/>
    <w:rsid w:val="00C936A7"/>
    <w:rsid w:val="00C93F89"/>
    <w:rsid w:val="00CA002A"/>
    <w:rsid w:val="00CA0C09"/>
    <w:rsid w:val="00CA4847"/>
    <w:rsid w:val="00CA6A55"/>
    <w:rsid w:val="00CA75EB"/>
    <w:rsid w:val="00CB2372"/>
    <w:rsid w:val="00CB23D0"/>
    <w:rsid w:val="00CB579E"/>
    <w:rsid w:val="00CB7C25"/>
    <w:rsid w:val="00CB7D24"/>
    <w:rsid w:val="00CC1221"/>
    <w:rsid w:val="00CC330A"/>
    <w:rsid w:val="00CD0A75"/>
    <w:rsid w:val="00CD44F4"/>
    <w:rsid w:val="00CD5A10"/>
    <w:rsid w:val="00CD6B15"/>
    <w:rsid w:val="00CE1A9B"/>
    <w:rsid w:val="00CE42EE"/>
    <w:rsid w:val="00CE662B"/>
    <w:rsid w:val="00CE6A77"/>
    <w:rsid w:val="00CE7BAA"/>
    <w:rsid w:val="00CF15EB"/>
    <w:rsid w:val="00CF1A3F"/>
    <w:rsid w:val="00D0334C"/>
    <w:rsid w:val="00D041A6"/>
    <w:rsid w:val="00D05E42"/>
    <w:rsid w:val="00D06548"/>
    <w:rsid w:val="00D06766"/>
    <w:rsid w:val="00D123A6"/>
    <w:rsid w:val="00D12A94"/>
    <w:rsid w:val="00D1420F"/>
    <w:rsid w:val="00D14F19"/>
    <w:rsid w:val="00D1529F"/>
    <w:rsid w:val="00D15BC1"/>
    <w:rsid w:val="00D16E7A"/>
    <w:rsid w:val="00D16EFF"/>
    <w:rsid w:val="00D22FFE"/>
    <w:rsid w:val="00D2696B"/>
    <w:rsid w:val="00D309AF"/>
    <w:rsid w:val="00D311A2"/>
    <w:rsid w:val="00D32B23"/>
    <w:rsid w:val="00D33907"/>
    <w:rsid w:val="00D33E80"/>
    <w:rsid w:val="00D36807"/>
    <w:rsid w:val="00D37607"/>
    <w:rsid w:val="00D4002A"/>
    <w:rsid w:val="00D41112"/>
    <w:rsid w:val="00D433F6"/>
    <w:rsid w:val="00D4389C"/>
    <w:rsid w:val="00D44AE6"/>
    <w:rsid w:val="00D51866"/>
    <w:rsid w:val="00D51B61"/>
    <w:rsid w:val="00D51CAE"/>
    <w:rsid w:val="00D5393F"/>
    <w:rsid w:val="00D55E4B"/>
    <w:rsid w:val="00D609EF"/>
    <w:rsid w:val="00D60CDE"/>
    <w:rsid w:val="00D61049"/>
    <w:rsid w:val="00D61DAF"/>
    <w:rsid w:val="00D62EB1"/>
    <w:rsid w:val="00D63B4F"/>
    <w:rsid w:val="00D63C90"/>
    <w:rsid w:val="00D64560"/>
    <w:rsid w:val="00D67E87"/>
    <w:rsid w:val="00D72B44"/>
    <w:rsid w:val="00D73813"/>
    <w:rsid w:val="00D73FE3"/>
    <w:rsid w:val="00D74CDE"/>
    <w:rsid w:val="00D753E6"/>
    <w:rsid w:val="00D75E18"/>
    <w:rsid w:val="00D7616C"/>
    <w:rsid w:val="00D76FD1"/>
    <w:rsid w:val="00D81F21"/>
    <w:rsid w:val="00D83425"/>
    <w:rsid w:val="00D874C7"/>
    <w:rsid w:val="00D92059"/>
    <w:rsid w:val="00D9350B"/>
    <w:rsid w:val="00D9799B"/>
    <w:rsid w:val="00DA00D1"/>
    <w:rsid w:val="00DA06BE"/>
    <w:rsid w:val="00DA16D8"/>
    <w:rsid w:val="00DA3EE9"/>
    <w:rsid w:val="00DA45B2"/>
    <w:rsid w:val="00DA541A"/>
    <w:rsid w:val="00DA6526"/>
    <w:rsid w:val="00DA65D0"/>
    <w:rsid w:val="00DB2B34"/>
    <w:rsid w:val="00DB5FF5"/>
    <w:rsid w:val="00DB718C"/>
    <w:rsid w:val="00DC26D9"/>
    <w:rsid w:val="00DC2BDD"/>
    <w:rsid w:val="00DC43D2"/>
    <w:rsid w:val="00DC44B4"/>
    <w:rsid w:val="00DD14FC"/>
    <w:rsid w:val="00DD2504"/>
    <w:rsid w:val="00DD3126"/>
    <w:rsid w:val="00DD35A5"/>
    <w:rsid w:val="00DD4C82"/>
    <w:rsid w:val="00DD6F8E"/>
    <w:rsid w:val="00DE1F09"/>
    <w:rsid w:val="00DE619D"/>
    <w:rsid w:val="00DE6454"/>
    <w:rsid w:val="00DE656E"/>
    <w:rsid w:val="00DE75B9"/>
    <w:rsid w:val="00DF2CD6"/>
    <w:rsid w:val="00DF5378"/>
    <w:rsid w:val="00DF5DA5"/>
    <w:rsid w:val="00DF7252"/>
    <w:rsid w:val="00E01FE2"/>
    <w:rsid w:val="00E04FC6"/>
    <w:rsid w:val="00E0501A"/>
    <w:rsid w:val="00E0513A"/>
    <w:rsid w:val="00E12118"/>
    <w:rsid w:val="00E14555"/>
    <w:rsid w:val="00E157E3"/>
    <w:rsid w:val="00E1626A"/>
    <w:rsid w:val="00E16F1A"/>
    <w:rsid w:val="00E176ED"/>
    <w:rsid w:val="00E214F8"/>
    <w:rsid w:val="00E246F3"/>
    <w:rsid w:val="00E24B94"/>
    <w:rsid w:val="00E25771"/>
    <w:rsid w:val="00E25BA9"/>
    <w:rsid w:val="00E26265"/>
    <w:rsid w:val="00E26615"/>
    <w:rsid w:val="00E306C8"/>
    <w:rsid w:val="00E314A1"/>
    <w:rsid w:val="00E3344E"/>
    <w:rsid w:val="00E336C0"/>
    <w:rsid w:val="00E362E3"/>
    <w:rsid w:val="00E37272"/>
    <w:rsid w:val="00E37854"/>
    <w:rsid w:val="00E379B2"/>
    <w:rsid w:val="00E40D61"/>
    <w:rsid w:val="00E51F02"/>
    <w:rsid w:val="00E5464C"/>
    <w:rsid w:val="00E601AA"/>
    <w:rsid w:val="00E60F9C"/>
    <w:rsid w:val="00E66458"/>
    <w:rsid w:val="00E710D7"/>
    <w:rsid w:val="00E71B08"/>
    <w:rsid w:val="00E74F38"/>
    <w:rsid w:val="00E80075"/>
    <w:rsid w:val="00E8321C"/>
    <w:rsid w:val="00E83ADB"/>
    <w:rsid w:val="00E83EB4"/>
    <w:rsid w:val="00E85222"/>
    <w:rsid w:val="00E85876"/>
    <w:rsid w:val="00E86A3F"/>
    <w:rsid w:val="00E8754A"/>
    <w:rsid w:val="00E87781"/>
    <w:rsid w:val="00E90022"/>
    <w:rsid w:val="00E91239"/>
    <w:rsid w:val="00E91AE1"/>
    <w:rsid w:val="00E91BFE"/>
    <w:rsid w:val="00E9231A"/>
    <w:rsid w:val="00E93E6B"/>
    <w:rsid w:val="00E95D6C"/>
    <w:rsid w:val="00E97279"/>
    <w:rsid w:val="00E97FAA"/>
    <w:rsid w:val="00EA2FED"/>
    <w:rsid w:val="00EA3481"/>
    <w:rsid w:val="00EA3733"/>
    <w:rsid w:val="00EA3A4A"/>
    <w:rsid w:val="00EA5D45"/>
    <w:rsid w:val="00EA5EE5"/>
    <w:rsid w:val="00EA620F"/>
    <w:rsid w:val="00EA734E"/>
    <w:rsid w:val="00EB34A0"/>
    <w:rsid w:val="00EB6C89"/>
    <w:rsid w:val="00EC0AE7"/>
    <w:rsid w:val="00EC68E4"/>
    <w:rsid w:val="00EC699B"/>
    <w:rsid w:val="00ED0226"/>
    <w:rsid w:val="00ED27EC"/>
    <w:rsid w:val="00ED2805"/>
    <w:rsid w:val="00ED3D78"/>
    <w:rsid w:val="00EE0C25"/>
    <w:rsid w:val="00EE21C1"/>
    <w:rsid w:val="00EE28EB"/>
    <w:rsid w:val="00EE2911"/>
    <w:rsid w:val="00EF0590"/>
    <w:rsid w:val="00EF1E9F"/>
    <w:rsid w:val="00EF2C82"/>
    <w:rsid w:val="00EF3122"/>
    <w:rsid w:val="00EF63FD"/>
    <w:rsid w:val="00EF78FE"/>
    <w:rsid w:val="00F05A8B"/>
    <w:rsid w:val="00F071BE"/>
    <w:rsid w:val="00F10248"/>
    <w:rsid w:val="00F10C79"/>
    <w:rsid w:val="00F12385"/>
    <w:rsid w:val="00F12EC8"/>
    <w:rsid w:val="00F1667D"/>
    <w:rsid w:val="00F169A4"/>
    <w:rsid w:val="00F16DA0"/>
    <w:rsid w:val="00F20AF4"/>
    <w:rsid w:val="00F20CE9"/>
    <w:rsid w:val="00F220E7"/>
    <w:rsid w:val="00F25463"/>
    <w:rsid w:val="00F26AE6"/>
    <w:rsid w:val="00F26FBB"/>
    <w:rsid w:val="00F30677"/>
    <w:rsid w:val="00F31637"/>
    <w:rsid w:val="00F32344"/>
    <w:rsid w:val="00F32A2C"/>
    <w:rsid w:val="00F34539"/>
    <w:rsid w:val="00F3559B"/>
    <w:rsid w:val="00F411BE"/>
    <w:rsid w:val="00F41317"/>
    <w:rsid w:val="00F42577"/>
    <w:rsid w:val="00F42DEE"/>
    <w:rsid w:val="00F43286"/>
    <w:rsid w:val="00F43EE2"/>
    <w:rsid w:val="00F441C7"/>
    <w:rsid w:val="00F45707"/>
    <w:rsid w:val="00F46070"/>
    <w:rsid w:val="00F46A25"/>
    <w:rsid w:val="00F4784C"/>
    <w:rsid w:val="00F47FC3"/>
    <w:rsid w:val="00F53AD1"/>
    <w:rsid w:val="00F5520E"/>
    <w:rsid w:val="00F618BA"/>
    <w:rsid w:val="00F63AC6"/>
    <w:rsid w:val="00F65294"/>
    <w:rsid w:val="00F6733E"/>
    <w:rsid w:val="00F67FA8"/>
    <w:rsid w:val="00F70442"/>
    <w:rsid w:val="00F70D11"/>
    <w:rsid w:val="00F70F81"/>
    <w:rsid w:val="00F712B8"/>
    <w:rsid w:val="00F7284B"/>
    <w:rsid w:val="00F72EC7"/>
    <w:rsid w:val="00F72FEE"/>
    <w:rsid w:val="00F77D97"/>
    <w:rsid w:val="00F80720"/>
    <w:rsid w:val="00F81773"/>
    <w:rsid w:val="00F8296C"/>
    <w:rsid w:val="00F83793"/>
    <w:rsid w:val="00F83E14"/>
    <w:rsid w:val="00F849A8"/>
    <w:rsid w:val="00F85028"/>
    <w:rsid w:val="00F8641C"/>
    <w:rsid w:val="00F92F70"/>
    <w:rsid w:val="00F92FC6"/>
    <w:rsid w:val="00F95DC6"/>
    <w:rsid w:val="00F964F2"/>
    <w:rsid w:val="00FA5750"/>
    <w:rsid w:val="00FB17CE"/>
    <w:rsid w:val="00FB1E91"/>
    <w:rsid w:val="00FB4002"/>
    <w:rsid w:val="00FB6BDD"/>
    <w:rsid w:val="00FB70A8"/>
    <w:rsid w:val="00FB7C04"/>
    <w:rsid w:val="00FC0EE2"/>
    <w:rsid w:val="00FC125F"/>
    <w:rsid w:val="00FC1456"/>
    <w:rsid w:val="00FC1E36"/>
    <w:rsid w:val="00FC5855"/>
    <w:rsid w:val="00FC63C8"/>
    <w:rsid w:val="00FD133B"/>
    <w:rsid w:val="00FD4383"/>
    <w:rsid w:val="00FD4F92"/>
    <w:rsid w:val="00FD4FDA"/>
    <w:rsid w:val="00FE1894"/>
    <w:rsid w:val="00FE2385"/>
    <w:rsid w:val="00FE3E6D"/>
    <w:rsid w:val="00F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  <w14:docId w14:val="39CE1402"/>
  <w15:docId w15:val="{303229AC-EE6C-49E2-B66A-F37C1CEB2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uiPriority="0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CE6A77"/>
    <w:pPr>
      <w:spacing w:before="120"/>
      <w:jc w:val="both"/>
    </w:pPr>
    <w:rPr>
      <w:rFonts w:ascii="Tahoma" w:hAnsi="Tahoma" w:cs="Tahoma"/>
      <w:sz w:val="22"/>
      <w:szCs w:val="22"/>
    </w:rPr>
  </w:style>
  <w:style w:type="paragraph" w:styleId="10">
    <w:name w:val="heading 1"/>
    <w:basedOn w:val="a4"/>
    <w:next w:val="a4"/>
    <w:link w:val="12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4"/>
    <w:next w:val="a4"/>
    <w:link w:val="20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4"/>
    <w:next w:val="a4"/>
    <w:link w:val="30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4"/>
    <w:next w:val="a4"/>
    <w:link w:val="40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2F35B2"/>
    <w:pPr>
      <w:tabs>
        <w:tab w:val="num" w:pos="1008"/>
      </w:tabs>
      <w:spacing w:before="240" w:after="60" w:line="276" w:lineRule="auto"/>
      <w:ind w:left="1008" w:hanging="1008"/>
      <w:jc w:val="left"/>
      <w:outlineLvl w:val="4"/>
    </w:pPr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4"/>
    <w:next w:val="a4"/>
    <w:link w:val="60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a4"/>
    <w:next w:val="a4"/>
    <w:link w:val="70"/>
    <w:qFormat/>
    <w:rsid w:val="002F35B2"/>
    <w:pPr>
      <w:tabs>
        <w:tab w:val="num" w:pos="1296"/>
      </w:tabs>
      <w:spacing w:before="240" w:after="60" w:line="276" w:lineRule="auto"/>
      <w:ind w:left="1296" w:hanging="1296"/>
      <w:jc w:val="left"/>
      <w:outlineLvl w:val="6"/>
    </w:pPr>
    <w:rPr>
      <w:rFonts w:ascii="Calibri" w:eastAsia="Calibri" w:hAnsi="Calibri" w:cs="Calibri"/>
      <w:sz w:val="24"/>
      <w:szCs w:val="24"/>
      <w:lang w:eastAsia="en-US"/>
    </w:rPr>
  </w:style>
  <w:style w:type="paragraph" w:styleId="8">
    <w:name w:val="heading 8"/>
    <w:basedOn w:val="a4"/>
    <w:next w:val="a4"/>
    <w:link w:val="80"/>
    <w:qFormat/>
    <w:rsid w:val="002F35B2"/>
    <w:pPr>
      <w:tabs>
        <w:tab w:val="num" w:pos="1440"/>
      </w:tabs>
      <w:spacing w:before="240" w:after="60" w:line="276" w:lineRule="auto"/>
      <w:ind w:left="1440" w:hanging="1440"/>
      <w:jc w:val="left"/>
      <w:outlineLvl w:val="7"/>
    </w:pPr>
    <w:rPr>
      <w:rFonts w:ascii="Calibri" w:eastAsia="Calibri" w:hAnsi="Calibri" w:cs="Calibri"/>
      <w:i/>
      <w:iCs/>
      <w:sz w:val="24"/>
      <w:szCs w:val="24"/>
      <w:lang w:eastAsia="en-US"/>
    </w:rPr>
  </w:style>
  <w:style w:type="paragraph" w:styleId="9">
    <w:name w:val="heading 9"/>
    <w:basedOn w:val="a4"/>
    <w:next w:val="a4"/>
    <w:link w:val="90"/>
    <w:qFormat/>
    <w:rsid w:val="002F35B2"/>
    <w:pPr>
      <w:tabs>
        <w:tab w:val="num" w:pos="1584"/>
      </w:tabs>
      <w:spacing w:before="240" w:after="60" w:line="276" w:lineRule="auto"/>
      <w:ind w:left="1584" w:hanging="1584"/>
      <w:jc w:val="left"/>
      <w:outlineLvl w:val="8"/>
    </w:pPr>
    <w:rPr>
      <w:rFonts w:ascii="Cambria" w:eastAsia="Calibri" w:hAnsi="Cambria" w:cs="Cambria"/>
      <w:lang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link w:val="10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link w:val="6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8">
    <w:name w:val="header"/>
    <w:basedOn w:val="a4"/>
    <w:link w:val="a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link w:val="a8"/>
    <w:locked/>
    <w:rsid w:val="00955BA9"/>
    <w:rPr>
      <w:rFonts w:ascii="Tahoma" w:hAnsi="Tahoma" w:cs="Tahoma"/>
      <w:sz w:val="24"/>
      <w:szCs w:val="24"/>
    </w:rPr>
  </w:style>
  <w:style w:type="paragraph" w:styleId="aa">
    <w:name w:val="footer"/>
    <w:basedOn w:val="a4"/>
    <w:link w:val="ab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link w:val="aa"/>
    <w:locked/>
    <w:rsid w:val="00955BA9"/>
    <w:rPr>
      <w:rFonts w:ascii="Tahoma" w:hAnsi="Tahoma" w:cs="Tahoma"/>
      <w:sz w:val="24"/>
      <w:szCs w:val="24"/>
    </w:rPr>
  </w:style>
  <w:style w:type="character" w:styleId="ac">
    <w:name w:val="page number"/>
    <w:basedOn w:val="a5"/>
    <w:rsid w:val="005C3FD9"/>
  </w:style>
  <w:style w:type="paragraph" w:styleId="13">
    <w:name w:val="toc 1"/>
    <w:basedOn w:val="a4"/>
    <w:next w:val="a4"/>
    <w:autoRedefine/>
    <w:uiPriority w:val="39"/>
    <w:rsid w:val="00411235"/>
    <w:pPr>
      <w:tabs>
        <w:tab w:val="right" w:leader="dot" w:pos="10186"/>
      </w:tabs>
      <w:spacing w:before="360"/>
      <w:ind w:right="-426"/>
      <w:jc w:val="left"/>
    </w:pPr>
    <w:rPr>
      <w:rFonts w:ascii="Times New Roman" w:hAnsi="Times New Roman" w:cs="Times New Roman"/>
      <w:b/>
      <w:bCs/>
      <w:caps/>
      <w:noProof/>
      <w:sz w:val="26"/>
      <w:szCs w:val="26"/>
    </w:rPr>
  </w:style>
  <w:style w:type="character" w:styleId="ad">
    <w:name w:val="Hyperlink"/>
    <w:uiPriority w:val="99"/>
    <w:rsid w:val="00754160"/>
    <w:rPr>
      <w:color w:val="0000FF"/>
      <w:u w:val="single"/>
    </w:rPr>
  </w:style>
  <w:style w:type="paragraph" w:styleId="32">
    <w:name w:val="List Bullet 3"/>
    <w:basedOn w:val="a4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e">
    <w:name w:val="БП_Маркированный список"/>
    <w:basedOn w:val="32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4"/>
    <w:uiPriority w:val="99"/>
    <w:rsid w:val="00094D37"/>
  </w:style>
  <w:style w:type="paragraph" w:customStyle="1" w:styleId="af">
    <w:name w:val="БП_основной текст"/>
    <w:basedOn w:val="af0"/>
    <w:uiPriority w:val="99"/>
    <w:rsid w:val="004A48F0"/>
    <w:pPr>
      <w:spacing w:before="60" w:after="60"/>
    </w:pPr>
    <w:rPr>
      <w:lang w:eastAsia="en-US"/>
    </w:rPr>
  </w:style>
  <w:style w:type="paragraph" w:styleId="af0">
    <w:name w:val="Body Text"/>
    <w:aliases w:val="_Text"/>
    <w:basedOn w:val="a4"/>
    <w:link w:val="af1"/>
    <w:rsid w:val="004A48F0"/>
    <w:pPr>
      <w:spacing w:after="120"/>
    </w:pPr>
    <w:rPr>
      <w:sz w:val="24"/>
      <w:szCs w:val="24"/>
    </w:rPr>
  </w:style>
  <w:style w:type="character" w:customStyle="1" w:styleId="af1">
    <w:name w:val="Основной текст Знак"/>
    <w:aliases w:val="_Text Знак"/>
    <w:link w:val="af0"/>
    <w:locked/>
    <w:rsid w:val="00955BA9"/>
    <w:rPr>
      <w:rFonts w:ascii="Tahoma" w:hAnsi="Tahoma" w:cs="Tahoma"/>
      <w:sz w:val="24"/>
      <w:szCs w:val="24"/>
    </w:rPr>
  </w:style>
  <w:style w:type="paragraph" w:customStyle="1" w:styleId="33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f2">
    <w:name w:val="Table Grid"/>
    <w:basedOn w:val="a6"/>
    <w:rsid w:val="004A48F0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4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4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4"/>
    <w:next w:val="a4"/>
    <w:autoRedefine/>
    <w:semiHidden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4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ConsPlusNormal0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">
    <w:name w:val="c"/>
    <w:basedOn w:val="a4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4">
    <w:name w:val="Body Text Indent"/>
    <w:basedOn w:val="a4"/>
    <w:link w:val="af5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5">
    <w:name w:val="Основной текст с отступом Знак"/>
    <w:link w:val="af4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Tim">
    <w:name w:val="Tim"/>
    <w:uiPriority w:val="99"/>
    <w:rsid w:val="0018220A"/>
    <w:rPr>
      <w:rFonts w:ascii="Tahoma" w:hAnsi="Tahoma" w:cs="Tahoma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4"/>
    <w:link w:val="25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955BA9"/>
    <w:rPr>
      <w:rFonts w:ascii="Tahoma" w:hAnsi="Tahoma" w:cs="Tahoma"/>
      <w:sz w:val="24"/>
      <w:szCs w:val="24"/>
    </w:rPr>
  </w:style>
  <w:style w:type="paragraph" w:styleId="34">
    <w:name w:val="toc 3"/>
    <w:basedOn w:val="a4"/>
    <w:next w:val="a4"/>
    <w:autoRedefine/>
    <w:semiHidden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14">
    <w:name w:val="Знак1 Знак Знак Знак"/>
    <w:basedOn w:val="a4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4"/>
    <w:link w:val="35"/>
    <w:semiHidden/>
    <w:rsid w:val="00DF2CD6"/>
    <w:rPr>
      <w:sz w:val="20"/>
      <w:szCs w:val="20"/>
    </w:rPr>
  </w:style>
  <w:style w:type="character" w:customStyle="1" w:styleId="35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link w:val="af6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af7">
    <w:name w:val="footnote reference"/>
    <w:semiHidden/>
    <w:rsid w:val="00DF2CD6"/>
    <w:rPr>
      <w:vertAlign w:val="superscript"/>
    </w:rPr>
  </w:style>
  <w:style w:type="paragraph" w:styleId="af8">
    <w:name w:val="Normal (Web)"/>
    <w:aliases w:val="Обычный (веб) Знак Знак,Обычный (Web) Знак Знак Знак,Обычный (Web),Обычный (веб)1,Обычный (Web)1"/>
    <w:basedOn w:val="a4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im2">
    <w:name w:val="Tim2"/>
    <w:basedOn w:val="af2"/>
    <w:uiPriority w:val="99"/>
    <w:rsid w:val="00E80075"/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af9">
    <w:name w:val="Текст таблицы"/>
    <w:basedOn w:val="a4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36">
    <w:name w:val="Body Text 3"/>
    <w:basedOn w:val="a4"/>
    <w:link w:val="37"/>
    <w:uiPriority w:val="99"/>
    <w:rsid w:val="00421418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15">
    <w:name w:val="Обычный1"/>
    <w:uiPriority w:val="99"/>
    <w:rsid w:val="00421418"/>
    <w:rPr>
      <w:rFonts w:ascii="Tahoma" w:hAnsi="Tahoma" w:cs="Tahoma"/>
    </w:rPr>
  </w:style>
  <w:style w:type="paragraph" w:customStyle="1" w:styleId="Style11">
    <w:name w:val="Style11"/>
    <w:basedOn w:val="a4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tabN">
    <w:name w:val="tab N"/>
    <w:basedOn w:val="a4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afa">
    <w:name w:val="т_значения"/>
    <w:basedOn w:val="a4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PMUTable">
    <w:name w:val="PMU Table"/>
    <w:basedOn w:val="a4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HeadingTabnxtcorfon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bullet1">
    <w:name w:val="bullet 1 Знак"/>
    <w:basedOn w:val="a4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afb">
    <w:name w:val="Тело Отчета"/>
    <w:basedOn w:val="a4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c">
    <w:name w:val="Цифры таблицы"/>
    <w:basedOn w:val="a4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d">
    <w:name w:val="Текст Отчета"/>
    <w:basedOn w:val="a4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e">
    <w:name w:val="Òåêñò òàáëèöû"/>
    <w:basedOn w:val="a4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Style1">
    <w:name w:val="Style1"/>
    <w:basedOn w:val="a4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">
    <w:name w:val="Style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4">
    <w:name w:val="Style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5">
    <w:name w:val="Style5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8">
    <w:name w:val="Style8"/>
    <w:basedOn w:val="a4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12">
    <w:name w:val="Style1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3">
    <w:name w:val="Style13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4">
    <w:name w:val="Style1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FontStyle26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Style16">
    <w:name w:val="Style16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8">
    <w:name w:val="Style18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22">
    <w:name w:val="Style22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23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3">
    <w:name w:val="Style3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6">
    <w:name w:val="Style6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7">
    <w:name w:val="Style7"/>
    <w:basedOn w:val="a4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9">
    <w:name w:val="Style9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FontStyle14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7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aff">
    <w:name w:val="Block Text"/>
    <w:basedOn w:val="a4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Default">
    <w:name w:val="Default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f0">
    <w:name w:val="Strong"/>
    <w:uiPriority w:val="99"/>
    <w:qFormat/>
    <w:rsid w:val="008D65D8"/>
    <w:rPr>
      <w:b/>
      <w:bCs/>
    </w:rPr>
  </w:style>
  <w:style w:type="paragraph" w:customStyle="1" w:styleId="j">
    <w:name w:val="j"/>
    <w:basedOn w:val="a4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f1">
    <w:name w:val="Title"/>
    <w:basedOn w:val="a4"/>
    <w:link w:val="aff2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f2">
    <w:name w:val="Заголовок Знак"/>
    <w:link w:val="aff1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f3">
    <w:name w:val="FollowedHyperlink"/>
    <w:uiPriority w:val="99"/>
    <w:rsid w:val="00B33A51"/>
    <w:rPr>
      <w:color w:val="800080"/>
      <w:u w:val="single"/>
    </w:rPr>
  </w:style>
  <w:style w:type="paragraph" w:customStyle="1" w:styleId="font5">
    <w:name w:val="font5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1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2">
    <w:name w:val="xl72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ff4">
    <w:name w:val="Balloon Text"/>
    <w:basedOn w:val="a4"/>
    <w:link w:val="aff5"/>
    <w:semiHidden/>
    <w:rsid w:val="00BC34F0"/>
    <w:rPr>
      <w:sz w:val="2"/>
      <w:szCs w:val="2"/>
    </w:rPr>
  </w:style>
  <w:style w:type="character" w:customStyle="1" w:styleId="aff5">
    <w:name w:val="Текст выноски Знак"/>
    <w:link w:val="aff4"/>
    <w:locked/>
    <w:rsid w:val="00955BA9"/>
    <w:rPr>
      <w:sz w:val="2"/>
      <w:szCs w:val="2"/>
    </w:rPr>
  </w:style>
  <w:style w:type="paragraph" w:styleId="aff6">
    <w:name w:val="List Paragraph"/>
    <w:basedOn w:val="a4"/>
    <w:link w:val="aff7"/>
    <w:uiPriority w:val="99"/>
    <w:qFormat/>
    <w:rsid w:val="00474CAF"/>
    <w:pPr>
      <w:ind w:left="720"/>
    </w:pPr>
  </w:style>
  <w:style w:type="character" w:customStyle="1" w:styleId="apple-converted-space">
    <w:name w:val="apple-converted-space"/>
    <w:basedOn w:val="a5"/>
    <w:uiPriority w:val="99"/>
    <w:rsid w:val="00E60F9C"/>
  </w:style>
  <w:style w:type="table" w:customStyle="1" w:styleId="16">
    <w:name w:val="Сетка таблицы1"/>
    <w:uiPriority w:val="99"/>
    <w:rsid w:val="00E60F9C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Subtitle"/>
    <w:basedOn w:val="a4"/>
    <w:next w:val="a4"/>
    <w:link w:val="aff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9">
    <w:name w:val="Подзаголовок Знак"/>
    <w:link w:val="aff8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noncited4">
    <w:name w:val="noncited4"/>
    <w:basedOn w:val="a5"/>
    <w:uiPriority w:val="99"/>
    <w:rsid w:val="00E93E6B"/>
  </w:style>
  <w:style w:type="paragraph" w:styleId="affa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</w:rPr>
  </w:style>
  <w:style w:type="character" w:customStyle="1" w:styleId="WW8Num1z0">
    <w:name w:val="WW8Num1z0"/>
    <w:uiPriority w:val="99"/>
    <w:rsid w:val="00E93E6B"/>
    <w:rPr>
      <w:rFonts w:ascii="Symbol" w:hAnsi="Symbol" w:cs="Symbol"/>
    </w:rPr>
  </w:style>
  <w:style w:type="character" w:customStyle="1" w:styleId="WW8Num4z0">
    <w:name w:val="WW8Num4z0"/>
    <w:uiPriority w:val="99"/>
    <w:rsid w:val="00E93E6B"/>
    <w:rPr>
      <w:rFonts w:ascii="Symbol" w:hAnsi="Symbol" w:cs="Symbol"/>
    </w:rPr>
  </w:style>
  <w:style w:type="character" w:customStyle="1" w:styleId="41">
    <w:name w:val="Основной шрифт абзаца4"/>
    <w:uiPriority w:val="99"/>
    <w:rsid w:val="00E93E6B"/>
  </w:style>
  <w:style w:type="character" w:customStyle="1" w:styleId="38">
    <w:name w:val="Основной шрифт абзаца3"/>
    <w:uiPriority w:val="99"/>
    <w:rsid w:val="00E93E6B"/>
  </w:style>
  <w:style w:type="character" w:customStyle="1" w:styleId="WW8Num1z1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2z0">
    <w:name w:val="WW8Num2z0"/>
    <w:uiPriority w:val="99"/>
    <w:rsid w:val="00E93E6B"/>
    <w:rPr>
      <w:rFonts w:ascii="Symbol" w:hAnsi="Symbol" w:cs="Symbol"/>
    </w:rPr>
  </w:style>
  <w:style w:type="character" w:customStyle="1" w:styleId="WW8Num5z0">
    <w:name w:val="WW8Num5z0"/>
    <w:uiPriority w:val="99"/>
    <w:rsid w:val="00E93E6B"/>
    <w:rPr>
      <w:rFonts w:ascii="Symbol" w:hAnsi="Symbol" w:cs="Symbol"/>
    </w:rPr>
  </w:style>
  <w:style w:type="character" w:customStyle="1" w:styleId="WW8Num8z1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26">
    <w:name w:val="Основной шрифт абзаца2"/>
    <w:uiPriority w:val="99"/>
    <w:rsid w:val="00E93E6B"/>
  </w:style>
  <w:style w:type="character" w:customStyle="1" w:styleId="WW8Num2z1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2">
    <w:name w:val="WW8Num2z2"/>
    <w:uiPriority w:val="99"/>
    <w:rsid w:val="00E93E6B"/>
    <w:rPr>
      <w:rFonts w:ascii="Wingdings" w:hAnsi="Wingdings" w:cs="Wingdings"/>
    </w:rPr>
  </w:style>
  <w:style w:type="character" w:customStyle="1" w:styleId="WW8Num3z1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4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2">
    <w:name w:val="WW8Num4z2"/>
    <w:uiPriority w:val="99"/>
    <w:rsid w:val="00E93E6B"/>
    <w:rPr>
      <w:rFonts w:ascii="Wingdings" w:hAnsi="Wingdings" w:cs="Wingdings"/>
    </w:rPr>
  </w:style>
  <w:style w:type="character" w:customStyle="1" w:styleId="WW8Num5z1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E93E6B"/>
    <w:rPr>
      <w:u w:val="single"/>
    </w:rPr>
  </w:style>
  <w:style w:type="character" w:customStyle="1" w:styleId="WW8Num12z0">
    <w:name w:val="WW8Num12z0"/>
    <w:uiPriority w:val="99"/>
    <w:rsid w:val="00E93E6B"/>
    <w:rPr>
      <w:rFonts w:ascii="Symbol" w:hAnsi="Symbol" w:cs="Symbol"/>
    </w:rPr>
  </w:style>
  <w:style w:type="character" w:customStyle="1" w:styleId="WW8Num12z1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E93E6B"/>
    <w:rPr>
      <w:rFonts w:ascii="Wingdings" w:hAnsi="Wingdings" w:cs="Wingdings"/>
    </w:rPr>
  </w:style>
  <w:style w:type="character" w:customStyle="1" w:styleId="WW8Num16z0">
    <w:name w:val="WW8Num16z0"/>
    <w:uiPriority w:val="99"/>
    <w:rsid w:val="00E93E6B"/>
    <w:rPr>
      <w:rFonts w:ascii="Symbol" w:hAnsi="Symbol" w:cs="Symbol"/>
    </w:rPr>
  </w:style>
  <w:style w:type="character" w:customStyle="1" w:styleId="WW8Num16z1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93E6B"/>
    <w:rPr>
      <w:rFonts w:ascii="Wingdings" w:hAnsi="Wingdings" w:cs="Wingdings"/>
    </w:rPr>
  </w:style>
  <w:style w:type="character" w:customStyle="1" w:styleId="WW8Num16z3">
    <w:name w:val="WW8Num16z3"/>
    <w:uiPriority w:val="99"/>
    <w:rsid w:val="00E93E6B"/>
    <w:rPr>
      <w:rFonts w:ascii="Symbol" w:hAnsi="Symbol" w:cs="Symbol"/>
    </w:rPr>
  </w:style>
  <w:style w:type="character" w:customStyle="1" w:styleId="WW8Num19z0">
    <w:name w:val="WW8Num19z0"/>
    <w:uiPriority w:val="99"/>
    <w:rsid w:val="00E93E6B"/>
    <w:rPr>
      <w:rFonts w:ascii="Symbol" w:hAnsi="Symbol" w:cs="Symbol"/>
    </w:rPr>
  </w:style>
  <w:style w:type="character" w:customStyle="1" w:styleId="WW8Num19z1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93E6B"/>
    <w:rPr>
      <w:rFonts w:ascii="Wingdings" w:hAnsi="Wingdings" w:cs="Wingdings"/>
    </w:rPr>
  </w:style>
  <w:style w:type="character" w:customStyle="1" w:styleId="WW8Num20z1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17">
    <w:name w:val="Основной шрифт абзаца1"/>
    <w:uiPriority w:val="99"/>
    <w:rsid w:val="00E93E6B"/>
  </w:style>
  <w:style w:type="paragraph" w:customStyle="1" w:styleId="18">
    <w:name w:val="Заголовок1"/>
    <w:basedOn w:val="a4"/>
    <w:next w:val="af0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b">
    <w:name w:val="List"/>
    <w:basedOn w:val="af0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42">
    <w:name w:val="Название4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9">
    <w:name w:val="Название3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a">
    <w:name w:val="Указатель3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7">
    <w:name w:val="Название2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8">
    <w:name w:val="Указатель2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19">
    <w:name w:val="Название1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a">
    <w:name w:val="Указатель1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b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affc">
    <w:name w:val="Знак Знак Знак Знак"/>
    <w:basedOn w:val="a4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d">
    <w:name w:val="Содержимое таблицы"/>
    <w:basedOn w:val="a4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e">
    <w:name w:val="Заголовок таблицы"/>
    <w:basedOn w:val="affd"/>
    <w:uiPriority w:val="99"/>
    <w:rsid w:val="00E93E6B"/>
    <w:pPr>
      <w:jc w:val="center"/>
    </w:pPr>
    <w:rPr>
      <w:b/>
      <w:bCs/>
    </w:rPr>
  </w:style>
  <w:style w:type="paragraph" w:styleId="afff">
    <w:name w:val="Document Map"/>
    <w:basedOn w:val="a4"/>
    <w:link w:val="afff0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f0">
    <w:name w:val="Схема документа Знак"/>
    <w:link w:val="afff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1c">
    <w:name w:val="Абзац списка1"/>
    <w:basedOn w:val="a4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afff1">
    <w:name w:val="TOC Heading"/>
    <w:basedOn w:val="10"/>
    <w:next w:val="a4"/>
    <w:uiPriority w:val="3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f2">
    <w:name w:val="Обычный текст строгий"/>
    <w:basedOn w:val="a4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29">
    <w:name w:val="Quote"/>
    <w:basedOn w:val="a4"/>
    <w:next w:val="a4"/>
    <w:link w:val="2a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a">
    <w:name w:val="Цитата 2 Знак"/>
    <w:link w:val="29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afff3">
    <w:name w:val="Intense Emphasis"/>
    <w:uiPriority w:val="99"/>
    <w:qFormat/>
    <w:rsid w:val="00E93E6B"/>
    <w:rPr>
      <w:b/>
      <w:bCs/>
      <w:i/>
      <w:iCs/>
      <w:color w:val="4F81BD"/>
    </w:rPr>
  </w:style>
  <w:style w:type="paragraph" w:customStyle="1" w:styleId="1d">
    <w:name w:val="Стиль1"/>
    <w:basedOn w:val="3"/>
    <w:link w:val="1e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e">
    <w:name w:val="Стиль1 Знак"/>
    <w:link w:val="1d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2b">
    <w:name w:val="Стиль2"/>
    <w:basedOn w:val="4"/>
    <w:link w:val="2c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c">
    <w:name w:val="Стиль2 Знак"/>
    <w:link w:val="2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3b">
    <w:name w:val="Стиль3"/>
    <w:basedOn w:val="6"/>
    <w:link w:val="3c"/>
    <w:uiPriority w:val="99"/>
    <w:rsid w:val="00E93E6B"/>
  </w:style>
  <w:style w:type="character" w:customStyle="1" w:styleId="3c">
    <w:name w:val="Стиль3 Знак"/>
    <w:link w:val="3b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consplusnormal1">
    <w:name w:val="consplusnormal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d">
    <w:name w:val="стиль2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10">
    <w:name w:val="стиль21"/>
    <w:basedOn w:val="a5"/>
    <w:uiPriority w:val="99"/>
    <w:rsid w:val="00E93E6B"/>
  </w:style>
  <w:style w:type="paragraph" w:customStyle="1" w:styleId="style110">
    <w:name w:val="style11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3">
    <w:name w:val="Подпись к таблице строгий"/>
    <w:basedOn w:val="a4"/>
    <w:link w:val="afff4"/>
    <w:qFormat/>
    <w:rsid w:val="00E93E6B"/>
    <w:pPr>
      <w:numPr>
        <w:numId w:val="4"/>
      </w:numPr>
      <w:autoSpaceDE w:val="0"/>
      <w:autoSpaceDN w:val="0"/>
      <w:adjustRightInd w:val="0"/>
      <w:spacing w:after="12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4">
    <w:name w:val="Подпись к таблице строгий Знак"/>
    <w:link w:val="a3"/>
    <w:locked/>
    <w:rsid w:val="00E93E6B"/>
    <w:rPr>
      <w:rFonts w:ascii="Calibri" w:hAnsi="Calibri" w:cs="Calibri"/>
      <w:b/>
      <w:bCs/>
      <w:i/>
      <w:iCs/>
      <w:lang w:eastAsia="en-US"/>
    </w:rPr>
  </w:style>
  <w:style w:type="paragraph" w:customStyle="1" w:styleId="afff5">
    <w:name w:val="Шапка таблицы"/>
    <w:basedOn w:val="a4"/>
    <w:link w:val="afff6"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6">
    <w:name w:val="Шапка таблицы Знак"/>
    <w:link w:val="afff5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2e">
    <w:name w:val="Маркер 2 уровня крупный"/>
    <w:basedOn w:val="a4"/>
    <w:link w:val="2f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f">
    <w:name w:val="Маркер 2 уровня крупный Знак"/>
    <w:link w:val="2e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3d">
    <w:name w:val="Body Text Indent 3"/>
    <w:basedOn w:val="a4"/>
    <w:link w:val="3e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e">
    <w:name w:val="Основной текст с отступом 3 Знак"/>
    <w:link w:val="3d"/>
    <w:uiPriority w:val="99"/>
    <w:locked/>
    <w:rsid w:val="00E93E6B"/>
    <w:rPr>
      <w:rFonts w:eastAsia="Times New Roman"/>
      <w:sz w:val="16"/>
      <w:szCs w:val="16"/>
    </w:rPr>
  </w:style>
  <w:style w:type="character" w:styleId="afff7">
    <w:name w:val="Emphasis"/>
    <w:uiPriority w:val="99"/>
    <w:qFormat/>
    <w:locked/>
    <w:rsid w:val="00E93E6B"/>
    <w:rPr>
      <w:i/>
      <w:iCs/>
    </w:rPr>
  </w:style>
  <w:style w:type="paragraph" w:customStyle="1" w:styleId="a2">
    <w:name w:val="!Нумерация!"/>
    <w:basedOn w:val="a4"/>
    <w:uiPriority w:val="99"/>
    <w:rsid w:val="00E93E6B"/>
    <w:pPr>
      <w:numPr>
        <w:numId w:val="5"/>
      </w:numPr>
      <w:spacing w:before="0" w:after="12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afff8">
    <w:name w:val="Revision"/>
    <w:hidden/>
    <w:uiPriority w:val="99"/>
    <w:semiHidden/>
    <w:rsid w:val="00250E7C"/>
    <w:rPr>
      <w:rFonts w:ascii="Tahoma" w:hAnsi="Tahoma" w:cs="Tahoma"/>
      <w:sz w:val="22"/>
      <w:szCs w:val="22"/>
    </w:rPr>
  </w:style>
  <w:style w:type="paragraph" w:customStyle="1" w:styleId="44">
    <w:name w:val="Стиль4"/>
    <w:basedOn w:val="a4"/>
    <w:uiPriority w:val="99"/>
    <w:rsid w:val="00330168"/>
    <w:pPr>
      <w:spacing w:before="0"/>
    </w:pPr>
    <w:rPr>
      <w:sz w:val="24"/>
      <w:szCs w:val="24"/>
    </w:rPr>
  </w:style>
  <w:style w:type="character" w:styleId="afff9">
    <w:name w:val="annotation reference"/>
    <w:uiPriority w:val="99"/>
    <w:semiHidden/>
    <w:locked/>
    <w:rsid w:val="00716806"/>
    <w:rPr>
      <w:sz w:val="16"/>
      <w:szCs w:val="16"/>
    </w:rPr>
  </w:style>
  <w:style w:type="paragraph" w:styleId="afffa">
    <w:name w:val="annotation text"/>
    <w:basedOn w:val="a4"/>
    <w:link w:val="afffb"/>
    <w:uiPriority w:val="99"/>
    <w:semiHidden/>
    <w:locked/>
    <w:rsid w:val="00716806"/>
    <w:rPr>
      <w:sz w:val="20"/>
      <w:szCs w:val="20"/>
    </w:rPr>
  </w:style>
  <w:style w:type="character" w:customStyle="1" w:styleId="afffb">
    <w:name w:val="Текст примечания Знак"/>
    <w:link w:val="afffa"/>
    <w:uiPriority w:val="99"/>
    <w:semiHidden/>
    <w:locked/>
    <w:rsid w:val="00324105"/>
    <w:rPr>
      <w:rFonts w:ascii="Tahoma" w:hAnsi="Tahoma" w:cs="Tahoma"/>
      <w:sz w:val="20"/>
      <w:szCs w:val="20"/>
    </w:rPr>
  </w:style>
  <w:style w:type="paragraph" w:styleId="afffc">
    <w:name w:val="annotation subject"/>
    <w:basedOn w:val="afffa"/>
    <w:next w:val="afffa"/>
    <w:link w:val="afffd"/>
    <w:uiPriority w:val="99"/>
    <w:semiHidden/>
    <w:locked/>
    <w:rsid w:val="00716806"/>
    <w:rPr>
      <w:b/>
      <w:bCs/>
    </w:rPr>
  </w:style>
  <w:style w:type="character" w:customStyle="1" w:styleId="afffd">
    <w:name w:val="Тема примечания Знак"/>
    <w:link w:val="afffc"/>
    <w:uiPriority w:val="99"/>
    <w:semiHidden/>
    <w:locked/>
    <w:rsid w:val="00324105"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4"/>
    <w:next w:val="a4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2">
    <w:name w:val="toc 5"/>
    <w:basedOn w:val="a4"/>
    <w:next w:val="a4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4"/>
    <w:next w:val="a4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1">
    <w:name w:val="toc 7"/>
    <w:basedOn w:val="a4"/>
    <w:next w:val="a4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1">
    <w:name w:val="toc 8"/>
    <w:basedOn w:val="a4"/>
    <w:next w:val="a4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1">
    <w:name w:val="toc 9"/>
    <w:basedOn w:val="a4"/>
    <w:next w:val="a4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e">
    <w:name w:val="Обычный строгий"/>
    <w:basedOn w:val="ConsPlusNormal"/>
    <w:uiPriority w:val="99"/>
    <w:rsid w:val="000F37A1"/>
    <w:pPr>
      <w:widowControl/>
      <w:spacing w:line="360" w:lineRule="auto"/>
      <w:ind w:firstLine="539"/>
      <w:jc w:val="both"/>
    </w:pPr>
    <w:rPr>
      <w:rFonts w:ascii="Tahoma" w:hAnsi="Tahoma" w:cs="Tahoma"/>
      <w:sz w:val="26"/>
      <w:szCs w:val="26"/>
      <w:lang w:eastAsia="en-US"/>
    </w:rPr>
  </w:style>
  <w:style w:type="character" w:customStyle="1" w:styleId="aff7">
    <w:name w:val="Абзац списка Знак"/>
    <w:link w:val="aff6"/>
    <w:uiPriority w:val="99"/>
    <w:locked/>
    <w:rsid w:val="00FE2385"/>
    <w:rPr>
      <w:rFonts w:ascii="Tahoma" w:hAnsi="Tahoma" w:cs="Tahoma"/>
    </w:rPr>
  </w:style>
  <w:style w:type="paragraph" w:customStyle="1" w:styleId="affff">
    <w:name w:val="Таблица"/>
    <w:basedOn w:val="a4"/>
    <w:next w:val="a4"/>
    <w:uiPriority w:val="99"/>
    <w:rsid w:val="00FE2385"/>
    <w:pPr>
      <w:spacing w:before="0"/>
      <w:jc w:val="center"/>
    </w:pPr>
    <w:rPr>
      <w:sz w:val="24"/>
      <w:szCs w:val="24"/>
    </w:rPr>
  </w:style>
  <w:style w:type="character" w:customStyle="1" w:styleId="50">
    <w:name w:val="Заголовок 5 Знак"/>
    <w:link w:val="5"/>
    <w:rsid w:val="002F35B2"/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link w:val="7"/>
    <w:rsid w:val="002F35B2"/>
    <w:rPr>
      <w:rFonts w:ascii="Calibri" w:eastAsia="Calibri" w:hAnsi="Calibri" w:cs="Calibri"/>
      <w:sz w:val="24"/>
      <w:szCs w:val="24"/>
      <w:lang w:eastAsia="en-US"/>
    </w:rPr>
  </w:style>
  <w:style w:type="character" w:customStyle="1" w:styleId="80">
    <w:name w:val="Заголовок 8 Знак"/>
    <w:link w:val="8"/>
    <w:rsid w:val="002F35B2"/>
    <w:rPr>
      <w:rFonts w:ascii="Calibri" w:eastAsia="Calibri" w:hAnsi="Calibri" w:cs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rsid w:val="002F35B2"/>
    <w:rPr>
      <w:rFonts w:ascii="Cambria" w:eastAsia="Calibri" w:hAnsi="Cambria" w:cs="Cambria"/>
      <w:sz w:val="22"/>
      <w:szCs w:val="22"/>
      <w:lang w:eastAsia="en-US"/>
    </w:rPr>
  </w:style>
  <w:style w:type="numbering" w:customStyle="1" w:styleId="1f">
    <w:name w:val="Нет списка1"/>
    <w:next w:val="a7"/>
    <w:semiHidden/>
    <w:rsid w:val="002F35B2"/>
  </w:style>
  <w:style w:type="paragraph" w:customStyle="1" w:styleId="ConsPlusTitle">
    <w:name w:val="ConsPlusTitle"/>
    <w:link w:val="ConsPlusTitle0"/>
    <w:rsid w:val="002F35B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character" w:customStyle="1" w:styleId="ConsPlusTitle0">
    <w:name w:val="ConsPlusTitle Знак"/>
    <w:link w:val="ConsPlusTitle"/>
    <w:locked/>
    <w:rsid w:val="002F35B2"/>
    <w:rPr>
      <w:rFonts w:ascii="Arial" w:hAnsi="Arial" w:cs="Arial"/>
      <w:b/>
      <w:bCs/>
      <w:lang w:eastAsia="en-US"/>
    </w:rPr>
  </w:style>
  <w:style w:type="paragraph" w:customStyle="1" w:styleId="ConsPlusCell">
    <w:name w:val="ConsPlusCell"/>
    <w:rsid w:val="002F35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аголовок1"/>
    <w:basedOn w:val="a4"/>
    <w:autoRedefine/>
    <w:semiHidden/>
    <w:rsid w:val="002F35B2"/>
    <w:pPr>
      <w:numPr>
        <w:numId w:val="18"/>
      </w:numPr>
      <w:tabs>
        <w:tab w:val="left" w:pos="8460"/>
      </w:tabs>
      <w:spacing w:before="0" w:after="120"/>
      <w:ind w:left="0" w:firstLine="720"/>
    </w:pPr>
    <w:rPr>
      <w:rFonts w:ascii="Times New Roman" w:eastAsia="Calibri" w:hAnsi="Times New Roman" w:cs="Times New Roman"/>
      <w:sz w:val="26"/>
      <w:szCs w:val="26"/>
    </w:rPr>
  </w:style>
  <w:style w:type="paragraph" w:customStyle="1" w:styleId="ConsPlusNormalTimesNewRoman">
    <w:name w:val="ConsPlusNormal + Times New Roman"/>
    <w:aliases w:val="13 пт,По ширине,Первая строка:  0.97 см,..."/>
    <w:basedOn w:val="ConsPlusNormal"/>
    <w:link w:val="ConsPlusNormalTimesNewRoman0"/>
    <w:rsid w:val="002F35B2"/>
    <w:pPr>
      <w:widowControl/>
      <w:spacing w:after="120"/>
      <w:ind w:firstLine="540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ConsPlusNormalTimesNewRoman0">
    <w:name w:val="ConsPlusNormal + Times New Roman Знак"/>
    <w:aliases w:val="13 пт Знак,По ширине Знак,Первая строка:  0.97 см Знак,... Знак"/>
    <w:link w:val="ConsPlusNormalTimesNewRoman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affff0">
    <w:name w:val="Нумер. спис. со скобкой"/>
    <w:basedOn w:val="ConsPlusNormal"/>
    <w:link w:val="1f0"/>
    <w:rsid w:val="002F35B2"/>
    <w:pPr>
      <w:widowControl/>
      <w:tabs>
        <w:tab w:val="left" w:pos="993"/>
      </w:tabs>
      <w:spacing w:after="120"/>
      <w:ind w:left="993" w:hanging="426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1f0">
    <w:name w:val="Нумер. спис. со скобкой Знак1"/>
    <w:link w:val="affff0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0">
    <w:name w:val="Маркер 2 уровня мелкий"/>
    <w:basedOn w:val="ConsPlusNormal"/>
    <w:link w:val="2f1"/>
    <w:rsid w:val="002F35B2"/>
    <w:pPr>
      <w:widowControl/>
      <w:tabs>
        <w:tab w:val="left" w:pos="993"/>
      </w:tabs>
      <w:spacing w:after="120"/>
      <w:ind w:left="1418" w:hanging="851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2f1">
    <w:name w:val="Маркер 2 уровня мелкий Знак"/>
    <w:link w:val="2f0"/>
    <w:locked/>
    <w:rsid w:val="002F35B2"/>
    <w:rPr>
      <w:rFonts w:ascii="Calibri" w:hAnsi="Calibri" w:cs="Calibri"/>
      <w:sz w:val="26"/>
      <w:szCs w:val="26"/>
      <w:lang w:eastAsia="en-US"/>
    </w:rPr>
  </w:style>
  <w:style w:type="character" w:customStyle="1" w:styleId="affff1">
    <w:name w:val="Нумер. спис. со скобкой Знак"/>
    <w:rsid w:val="002F35B2"/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1f1">
    <w:name w:val="Маркер 1 уровня крупный"/>
    <w:basedOn w:val="2f0"/>
    <w:link w:val="1f2"/>
    <w:autoRedefine/>
    <w:rsid w:val="002F35B2"/>
    <w:pPr>
      <w:tabs>
        <w:tab w:val="clear" w:pos="993"/>
        <w:tab w:val="left" w:pos="567"/>
      </w:tabs>
      <w:spacing w:before="120" w:after="160"/>
      <w:ind w:left="0" w:firstLine="0"/>
    </w:pPr>
  </w:style>
  <w:style w:type="character" w:customStyle="1" w:styleId="1f2">
    <w:name w:val="Маркер 1 уровня крупный Знак"/>
    <w:link w:val="1f1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2">
    <w:name w:val="Маркер 2 уровня бюрократический"/>
    <w:basedOn w:val="2f0"/>
    <w:autoRedefine/>
    <w:rsid w:val="002F35B2"/>
    <w:pPr>
      <w:ind w:left="1134" w:hanging="567"/>
    </w:pPr>
  </w:style>
  <w:style w:type="paragraph" w:customStyle="1" w:styleId="1f3">
    <w:name w:val="Заголовок 1. строгий"/>
    <w:basedOn w:val="ConsPlusNormal"/>
    <w:rsid w:val="002F35B2"/>
    <w:pPr>
      <w:widowControl/>
      <w:tabs>
        <w:tab w:val="left" w:pos="1276"/>
      </w:tabs>
      <w:spacing w:before="240" w:after="240"/>
      <w:ind w:left="720" w:hanging="360"/>
      <w:jc w:val="center"/>
    </w:pPr>
    <w:rPr>
      <w:rFonts w:ascii="Calibri" w:hAnsi="Calibri" w:cs="Calibri"/>
      <w:b/>
      <w:bCs/>
      <w:sz w:val="26"/>
      <w:szCs w:val="26"/>
      <w:lang w:eastAsia="en-US"/>
    </w:rPr>
  </w:style>
  <w:style w:type="paragraph" w:customStyle="1" w:styleId="affff2">
    <w:name w:val="Заголовок строгий подчёркнутый"/>
    <w:basedOn w:val="ConsPlusNormalTimesNewRoman"/>
    <w:link w:val="affff3"/>
    <w:rsid w:val="002F35B2"/>
    <w:pPr>
      <w:ind w:firstLine="0"/>
      <w:jc w:val="left"/>
    </w:pPr>
    <w:rPr>
      <w:u w:val="single"/>
    </w:rPr>
  </w:style>
  <w:style w:type="character" w:customStyle="1" w:styleId="affff3">
    <w:name w:val="Заголовок строгий подчёркнутый Знак"/>
    <w:link w:val="affff2"/>
    <w:locked/>
    <w:rsid w:val="002F35B2"/>
    <w:rPr>
      <w:rFonts w:ascii="Calibri" w:hAnsi="Calibri" w:cs="Calibri"/>
      <w:sz w:val="26"/>
      <w:szCs w:val="26"/>
      <w:u w:val="single"/>
      <w:lang w:eastAsia="en-US"/>
    </w:rPr>
  </w:style>
  <w:style w:type="paragraph" w:customStyle="1" w:styleId="a1">
    <w:name w:val="Алёна марк. список"/>
    <w:basedOn w:val="affff4"/>
    <w:link w:val="affff5"/>
    <w:rsid w:val="002F35B2"/>
    <w:pPr>
      <w:numPr>
        <w:numId w:val="19"/>
      </w:numPr>
      <w:spacing w:after="0" w:line="360" w:lineRule="auto"/>
      <w:ind w:left="720" w:right="141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4">
    <w:name w:val="List Bullet"/>
    <w:basedOn w:val="a4"/>
    <w:semiHidden/>
    <w:locked/>
    <w:rsid w:val="002F35B2"/>
    <w:pPr>
      <w:spacing w:before="0" w:after="200" w:line="276" w:lineRule="auto"/>
      <w:jc w:val="left"/>
    </w:pPr>
    <w:rPr>
      <w:rFonts w:ascii="Calibri" w:hAnsi="Calibri" w:cs="Calibri"/>
      <w:lang w:eastAsia="en-US"/>
    </w:rPr>
  </w:style>
  <w:style w:type="character" w:customStyle="1" w:styleId="affff5">
    <w:name w:val="Алёна марк. список Знак"/>
    <w:link w:val="a1"/>
    <w:locked/>
    <w:rsid w:val="002F35B2"/>
    <w:rPr>
      <w:rFonts w:eastAsia="Calibri"/>
      <w:sz w:val="24"/>
      <w:szCs w:val="24"/>
    </w:rPr>
  </w:style>
  <w:style w:type="paragraph" w:customStyle="1" w:styleId="a0">
    <w:name w:val="Алёна нумерованный список"/>
    <w:basedOn w:val="a4"/>
    <w:rsid w:val="002F35B2"/>
    <w:pPr>
      <w:numPr>
        <w:numId w:val="20"/>
      </w:numPr>
      <w:autoSpaceDE w:val="0"/>
      <w:autoSpaceDN w:val="0"/>
      <w:adjustRightInd w:val="0"/>
      <w:spacing w:before="0" w:after="120"/>
      <w:ind w:left="1365" w:hanging="82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f3">
    <w:name w:val="Маркер 2 строгий"/>
    <w:basedOn w:val="a1"/>
    <w:link w:val="2f4"/>
    <w:rsid w:val="002F35B2"/>
    <w:pPr>
      <w:ind w:left="993" w:right="-1" w:hanging="11"/>
    </w:pPr>
  </w:style>
  <w:style w:type="character" w:customStyle="1" w:styleId="2f4">
    <w:name w:val="Маркер 2 строгий Знак"/>
    <w:link w:val="2f3"/>
    <w:locked/>
    <w:rsid w:val="002F35B2"/>
    <w:rPr>
      <w:rFonts w:eastAsia="Calibri"/>
      <w:sz w:val="24"/>
      <w:szCs w:val="24"/>
    </w:rPr>
  </w:style>
  <w:style w:type="paragraph" w:customStyle="1" w:styleId="affff6">
    <w:name w:val="Нумер. список строгий"/>
    <w:basedOn w:val="affff0"/>
    <w:link w:val="affff7"/>
    <w:rsid w:val="002F35B2"/>
    <w:pPr>
      <w:tabs>
        <w:tab w:val="left" w:pos="567"/>
      </w:tabs>
      <w:ind w:left="567" w:hanging="567"/>
    </w:pPr>
    <w:rPr>
      <w:lang w:eastAsia="ru-RU"/>
    </w:rPr>
  </w:style>
  <w:style w:type="character" w:customStyle="1" w:styleId="affff7">
    <w:name w:val="Нумер. список строгий Знак"/>
    <w:link w:val="affff6"/>
    <w:locked/>
    <w:rsid w:val="002F35B2"/>
    <w:rPr>
      <w:rFonts w:ascii="Calibri" w:hAnsi="Calibri" w:cs="Calibri"/>
      <w:sz w:val="26"/>
      <w:szCs w:val="26"/>
    </w:rPr>
  </w:style>
  <w:style w:type="paragraph" w:customStyle="1" w:styleId="1f4">
    <w:name w:val="Маркер 1  уровня мелкий"/>
    <w:basedOn w:val="2f3"/>
    <w:link w:val="1f5"/>
    <w:rsid w:val="002F35B2"/>
    <w:pPr>
      <w:tabs>
        <w:tab w:val="left" w:pos="567"/>
      </w:tabs>
      <w:spacing w:before="120" w:after="120"/>
      <w:ind w:left="709" w:right="0" w:hanging="709"/>
    </w:pPr>
    <w:rPr>
      <w:sz w:val="26"/>
      <w:szCs w:val="26"/>
    </w:rPr>
  </w:style>
  <w:style w:type="character" w:customStyle="1" w:styleId="1f5">
    <w:name w:val="Маркер 1  уровня мелкий Знак"/>
    <w:link w:val="1f4"/>
    <w:locked/>
    <w:rsid w:val="002F35B2"/>
    <w:rPr>
      <w:rFonts w:eastAsia="Calibri"/>
      <w:sz w:val="26"/>
      <w:szCs w:val="26"/>
    </w:rPr>
  </w:style>
  <w:style w:type="paragraph" w:customStyle="1" w:styleId="31">
    <w:name w:val="Подзаголовок 3.1."/>
    <w:basedOn w:val="ConsPlusNormalTimesNewRoman"/>
    <w:link w:val="310"/>
    <w:rsid w:val="002F35B2"/>
    <w:pPr>
      <w:numPr>
        <w:numId w:val="22"/>
      </w:numPr>
      <w:tabs>
        <w:tab w:val="left" w:pos="1276"/>
      </w:tabs>
      <w:spacing w:before="360" w:after="240"/>
      <w:ind w:left="1570"/>
      <w:jc w:val="left"/>
    </w:pPr>
    <w:rPr>
      <w:b/>
      <w:bCs/>
      <w:sz w:val="24"/>
      <w:szCs w:val="24"/>
    </w:rPr>
  </w:style>
  <w:style w:type="character" w:customStyle="1" w:styleId="310">
    <w:name w:val="Подзаголовок 3.1. Знак"/>
    <w:link w:val="3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311">
    <w:name w:val="Подзаголовок 3.1.1."/>
    <w:basedOn w:val="ConsPlusNormalTimesNewRoman"/>
    <w:link w:val="3110"/>
    <w:rsid w:val="002F35B2"/>
    <w:pPr>
      <w:numPr>
        <w:ilvl w:val="1"/>
        <w:numId w:val="21"/>
      </w:numPr>
      <w:tabs>
        <w:tab w:val="clear" w:pos="910"/>
        <w:tab w:val="left" w:pos="1276"/>
      </w:tabs>
      <w:spacing w:before="240" w:after="240"/>
      <w:ind w:left="1276" w:hanging="709"/>
      <w:jc w:val="left"/>
    </w:pPr>
    <w:rPr>
      <w:i/>
      <w:iCs/>
      <w:sz w:val="24"/>
      <w:szCs w:val="24"/>
    </w:rPr>
  </w:style>
  <w:style w:type="character" w:customStyle="1" w:styleId="3110">
    <w:name w:val="Подзаголовок 3.1.1. Знак"/>
    <w:link w:val="311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paragraph" w:customStyle="1" w:styleId="211">
    <w:name w:val="Подзаголовок главы 2.1. Строгий"/>
    <w:basedOn w:val="31"/>
    <w:link w:val="212"/>
    <w:rsid w:val="002F35B2"/>
    <w:pPr>
      <w:numPr>
        <w:numId w:val="0"/>
      </w:numPr>
      <w:tabs>
        <w:tab w:val="num" w:pos="910"/>
      </w:tabs>
      <w:ind w:left="910" w:hanging="360"/>
    </w:pPr>
  </w:style>
  <w:style w:type="character" w:customStyle="1" w:styleId="212">
    <w:name w:val="Подзаголовок главы 2.1. Строгий Знак"/>
    <w:link w:val="2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-">
    <w:name w:val="Т-т таблицы Строгий"/>
    <w:basedOn w:val="a4"/>
    <w:rsid w:val="002F35B2"/>
    <w:pPr>
      <w:shd w:val="clear" w:color="auto" w:fill="FFFFFF"/>
      <w:autoSpaceDE w:val="0"/>
      <w:autoSpaceDN w:val="0"/>
      <w:adjustRightInd w:val="0"/>
      <w:spacing w:before="60" w:afterLines="60"/>
      <w:jc w:val="center"/>
    </w:pPr>
    <w:rPr>
      <w:rFonts w:ascii="Arial" w:eastAsia="Calibri" w:hAnsi="Arial" w:cs="Arial"/>
      <w:color w:val="000000"/>
      <w:sz w:val="20"/>
      <w:szCs w:val="20"/>
    </w:rPr>
  </w:style>
  <w:style w:type="paragraph" w:customStyle="1" w:styleId="321">
    <w:name w:val="3.2.1."/>
    <w:basedOn w:val="ConsPlusNormalTimesNewRoman"/>
    <w:link w:val="3210"/>
    <w:rsid w:val="002F35B2"/>
    <w:pPr>
      <w:numPr>
        <w:numId w:val="31"/>
      </w:numPr>
      <w:spacing w:before="120"/>
      <w:ind w:left="924" w:hanging="357"/>
    </w:pPr>
    <w:rPr>
      <w:b/>
      <w:bCs/>
      <w:i/>
      <w:iCs/>
      <w:sz w:val="20"/>
      <w:szCs w:val="20"/>
    </w:rPr>
  </w:style>
  <w:style w:type="character" w:customStyle="1" w:styleId="3210">
    <w:name w:val="3.2.1. Знак"/>
    <w:link w:val="32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31">
    <w:name w:val="3.3.1."/>
    <w:basedOn w:val="311"/>
    <w:link w:val="3310"/>
    <w:rsid w:val="002F35B2"/>
    <w:pPr>
      <w:numPr>
        <w:ilvl w:val="0"/>
        <w:numId w:val="32"/>
      </w:numPr>
    </w:pPr>
    <w:rPr>
      <w:b/>
      <w:bCs/>
      <w:sz w:val="20"/>
      <w:szCs w:val="20"/>
    </w:rPr>
  </w:style>
  <w:style w:type="character" w:customStyle="1" w:styleId="3310">
    <w:name w:val="3.3.1. Знак"/>
    <w:link w:val="33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41">
    <w:name w:val="3.4.1."/>
    <w:basedOn w:val="331"/>
    <w:link w:val="3410"/>
    <w:rsid w:val="002F35B2"/>
    <w:pPr>
      <w:numPr>
        <w:numId w:val="33"/>
      </w:numPr>
    </w:pPr>
  </w:style>
  <w:style w:type="character" w:customStyle="1" w:styleId="3410">
    <w:name w:val="3.4.1. Знак"/>
    <w:link w:val="34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51">
    <w:name w:val="3.5.1."/>
    <w:basedOn w:val="341"/>
    <w:link w:val="3510"/>
    <w:rsid w:val="002F35B2"/>
    <w:pPr>
      <w:numPr>
        <w:numId w:val="23"/>
      </w:numPr>
      <w:ind w:left="1570"/>
    </w:pPr>
  </w:style>
  <w:style w:type="character" w:customStyle="1" w:styleId="3510">
    <w:name w:val="3.5.1. Знак"/>
    <w:link w:val="35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61">
    <w:name w:val="3.6.1."/>
    <w:basedOn w:val="351"/>
    <w:link w:val="3610"/>
    <w:rsid w:val="002F35B2"/>
    <w:pPr>
      <w:numPr>
        <w:numId w:val="24"/>
      </w:numPr>
      <w:ind w:left="993"/>
    </w:pPr>
  </w:style>
  <w:style w:type="character" w:customStyle="1" w:styleId="3610">
    <w:name w:val="3.6.1. Знак"/>
    <w:link w:val="36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71">
    <w:name w:val="3.7.1."/>
    <w:basedOn w:val="361"/>
    <w:link w:val="3710"/>
    <w:rsid w:val="002F35B2"/>
    <w:pPr>
      <w:numPr>
        <w:numId w:val="25"/>
      </w:numPr>
    </w:pPr>
  </w:style>
  <w:style w:type="character" w:customStyle="1" w:styleId="3710">
    <w:name w:val="3.7.1. Знак"/>
    <w:link w:val="37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81">
    <w:name w:val="3.8.1."/>
    <w:basedOn w:val="371"/>
    <w:link w:val="3810"/>
    <w:rsid w:val="002F35B2"/>
    <w:pPr>
      <w:numPr>
        <w:numId w:val="26"/>
      </w:numPr>
      <w:ind w:left="1353" w:hanging="426"/>
    </w:pPr>
  </w:style>
  <w:style w:type="character" w:customStyle="1" w:styleId="3810">
    <w:name w:val="3.8.1. Знак"/>
    <w:link w:val="38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510">
    <w:name w:val="5.1."/>
    <w:basedOn w:val="211"/>
    <w:link w:val="511"/>
    <w:rsid w:val="002F35B2"/>
    <w:pPr>
      <w:tabs>
        <w:tab w:val="clear" w:pos="910"/>
        <w:tab w:val="clear" w:pos="1276"/>
      </w:tabs>
      <w:ind w:left="1270"/>
    </w:pPr>
  </w:style>
  <w:style w:type="character" w:customStyle="1" w:styleId="511">
    <w:name w:val="5.1. Знак"/>
    <w:link w:val="5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">
    <w:name w:val="5.1..."/>
    <w:basedOn w:val="31"/>
    <w:link w:val="512"/>
    <w:rsid w:val="002F35B2"/>
    <w:pPr>
      <w:numPr>
        <w:numId w:val="27"/>
      </w:numPr>
      <w:tabs>
        <w:tab w:val="clear" w:pos="1276"/>
      </w:tabs>
      <w:ind w:left="1134" w:hanging="567"/>
    </w:pPr>
  </w:style>
  <w:style w:type="character" w:customStyle="1" w:styleId="512">
    <w:name w:val="5.1... Знак"/>
    <w:link w:val="5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10">
    <w:name w:val="5.1.1."/>
    <w:basedOn w:val="351"/>
    <w:link w:val="5111"/>
    <w:rsid w:val="002F35B2"/>
    <w:pPr>
      <w:numPr>
        <w:numId w:val="0"/>
      </w:numPr>
      <w:tabs>
        <w:tab w:val="left" w:pos="1418"/>
      </w:tabs>
      <w:ind w:left="1418" w:hanging="851"/>
    </w:pPr>
  </w:style>
  <w:style w:type="character" w:customStyle="1" w:styleId="5111">
    <w:name w:val="5.1.1. Знак"/>
    <w:link w:val="5110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a">
    <w:name w:val="Утверждаю"/>
    <w:basedOn w:val="ConsPlusTitle"/>
    <w:link w:val="affff8"/>
    <w:rsid w:val="002F35B2"/>
    <w:pPr>
      <w:numPr>
        <w:numId w:val="28"/>
      </w:numPr>
      <w:spacing w:after="120"/>
      <w:ind w:left="4253" w:firstLine="1276"/>
    </w:pPr>
    <w:rPr>
      <w:rFonts w:ascii="Calibri" w:hAnsi="Calibri" w:cs="Calibri"/>
      <w:b w:val="0"/>
      <w:bCs w:val="0"/>
      <w:sz w:val="26"/>
      <w:szCs w:val="26"/>
    </w:rPr>
  </w:style>
  <w:style w:type="character" w:customStyle="1" w:styleId="affff8">
    <w:name w:val="Утверждаю Знак"/>
    <w:link w:val="a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410">
    <w:name w:val="4.1."/>
    <w:basedOn w:val="31"/>
    <w:link w:val="411"/>
    <w:rsid w:val="002F35B2"/>
    <w:pPr>
      <w:numPr>
        <w:numId w:val="0"/>
      </w:numPr>
      <w:ind w:left="1287" w:hanging="720"/>
    </w:pPr>
  </w:style>
  <w:style w:type="character" w:customStyle="1" w:styleId="411">
    <w:name w:val="4.1. Знак"/>
    <w:link w:val="4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610">
    <w:name w:val="6.1."/>
    <w:basedOn w:val="410"/>
    <w:next w:val="5110"/>
    <w:link w:val="611"/>
    <w:rsid w:val="002F35B2"/>
  </w:style>
  <w:style w:type="character" w:customStyle="1" w:styleId="611">
    <w:name w:val="6.1. Знак"/>
    <w:link w:val="6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11">
    <w:name w:val="1.1."/>
    <w:basedOn w:val="31"/>
    <w:link w:val="110"/>
    <w:rsid w:val="002F35B2"/>
    <w:pPr>
      <w:pageBreakBefore/>
      <w:numPr>
        <w:numId w:val="29"/>
      </w:numPr>
      <w:ind w:left="1281" w:hanging="357"/>
      <w:jc w:val="center"/>
    </w:pPr>
  </w:style>
  <w:style w:type="character" w:customStyle="1" w:styleId="110">
    <w:name w:val="1.1. Знак"/>
    <w:link w:val="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710">
    <w:name w:val="7.1."/>
    <w:basedOn w:val="610"/>
    <w:next w:val="610"/>
    <w:link w:val="711"/>
    <w:rsid w:val="002F35B2"/>
  </w:style>
  <w:style w:type="character" w:customStyle="1" w:styleId="711">
    <w:name w:val="7.1. Знак"/>
    <w:link w:val="7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241">
    <w:name w:val="2.4.1."/>
    <w:basedOn w:val="ConsPlusNormal"/>
    <w:link w:val="2410"/>
    <w:rsid w:val="002F35B2"/>
    <w:pPr>
      <w:widowControl/>
      <w:numPr>
        <w:numId w:val="30"/>
      </w:numPr>
      <w:tabs>
        <w:tab w:val="left" w:pos="1276"/>
      </w:tabs>
      <w:spacing w:after="120"/>
      <w:jc w:val="both"/>
    </w:pPr>
    <w:rPr>
      <w:rFonts w:ascii="Calibri" w:hAnsi="Calibri" w:cs="Calibri"/>
      <w:b/>
      <w:bCs/>
      <w:sz w:val="20"/>
      <w:szCs w:val="20"/>
      <w:lang w:eastAsia="en-US"/>
    </w:rPr>
  </w:style>
  <w:style w:type="character" w:customStyle="1" w:styleId="2410">
    <w:name w:val="2.4.1. Знак"/>
    <w:link w:val="241"/>
    <w:locked/>
    <w:rsid w:val="002F35B2"/>
    <w:rPr>
      <w:rFonts w:ascii="Calibri" w:hAnsi="Calibri" w:cs="Calibri"/>
      <w:b/>
      <w:bCs/>
      <w:lang w:eastAsia="en-US"/>
    </w:rPr>
  </w:style>
  <w:style w:type="paragraph" w:customStyle="1" w:styleId="6110">
    <w:name w:val="6.1.1."/>
    <w:basedOn w:val="ConsPlusNormal"/>
    <w:link w:val="6111"/>
    <w:rsid w:val="002F35B2"/>
    <w:pPr>
      <w:widowControl/>
      <w:tabs>
        <w:tab w:val="left" w:pos="1418"/>
      </w:tabs>
      <w:spacing w:before="120" w:after="120"/>
      <w:ind w:left="1418" w:hanging="851"/>
      <w:jc w:val="both"/>
    </w:pPr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6111">
    <w:name w:val="6.1.1. Знак"/>
    <w:link w:val="6110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150">
    <w:name w:val="Знак Знак15"/>
    <w:rsid w:val="002F35B2"/>
    <w:rPr>
      <w:rFonts w:ascii="Cambria" w:hAnsi="Cambria" w:cs="Cambria"/>
      <w:b/>
      <w:bCs/>
      <w:sz w:val="26"/>
      <w:szCs w:val="26"/>
      <w:lang w:val="ru-RU" w:eastAsia="en-US"/>
    </w:rPr>
  </w:style>
  <w:style w:type="paragraph" w:customStyle="1" w:styleId="ListParagraph1">
    <w:name w:val="List Paragraph1"/>
    <w:basedOn w:val="a4"/>
    <w:rsid w:val="002F35B2"/>
    <w:pPr>
      <w:spacing w:before="0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ConsPlusNonformat">
    <w:name w:val="ConsPlusNonformat"/>
    <w:rsid w:val="002F35B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f6">
    <w:name w:val="Заголовок оглавления1"/>
    <w:basedOn w:val="10"/>
    <w:next w:val="a4"/>
    <w:rsid w:val="002F35B2"/>
    <w:pPr>
      <w:keepLines/>
      <w:pageBreakBefore/>
      <w:spacing w:before="480" w:after="0" w:line="276" w:lineRule="auto"/>
      <w:outlineLvl w:val="9"/>
    </w:pPr>
    <w:rPr>
      <w:rFonts w:ascii="Verdana" w:eastAsia="Calibri" w:hAnsi="Verdana" w:cs="Verdana"/>
      <w:color w:val="365F91"/>
      <w:kern w:val="0"/>
      <w:sz w:val="28"/>
      <w:szCs w:val="28"/>
      <w:lang w:eastAsia="en-US"/>
    </w:rPr>
  </w:style>
  <w:style w:type="paragraph" w:customStyle="1" w:styleId="2f5">
    <w:name w:val="Абзац списка2"/>
    <w:basedOn w:val="a4"/>
    <w:rsid w:val="002F35B2"/>
    <w:pPr>
      <w:spacing w:before="0" w:after="200" w:line="276" w:lineRule="auto"/>
      <w:ind w:left="720"/>
      <w:jc w:val="left"/>
    </w:pPr>
    <w:rPr>
      <w:rFonts w:ascii="Calibri" w:hAnsi="Calibri" w:cs="Calibri"/>
      <w:lang w:eastAsia="en-US"/>
    </w:rPr>
  </w:style>
  <w:style w:type="character" w:customStyle="1" w:styleId="blk">
    <w:name w:val="blk"/>
    <w:basedOn w:val="a5"/>
    <w:rsid w:val="003E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5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22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2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8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7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64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l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@slenerg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C47C7-D6F9-4005-82F6-40C558F3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13</Pages>
  <Words>3487</Words>
  <Characters>19882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ип</vt:lpstr>
    </vt:vector>
  </TitlesOfParts>
  <Company>oem</Company>
  <LinksUpToDate>false</LinksUpToDate>
  <CharactersWithSpaces>23323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ип</dc:title>
  <dc:creator>Bogomolova</dc:creator>
  <cp:lastModifiedBy>Меркулова Татьяна Викторовна</cp:lastModifiedBy>
  <cp:revision>95</cp:revision>
  <cp:lastPrinted>2023-04-14T03:52:00Z</cp:lastPrinted>
  <dcterms:created xsi:type="dcterms:W3CDTF">2021-02-20T04:57:00Z</dcterms:created>
  <dcterms:modified xsi:type="dcterms:W3CDTF">2023-08-03T06:59:00Z</dcterms:modified>
</cp:coreProperties>
</file>